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tiff" ContentType="image/tiff"/>
  <Override PartName="/word/media/rId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18</w:t>
      </w:r>
      <w:r>
        <w:t xml:space="preserve"> </w:t>
      </w:r>
      <w:r>
        <w:t xml:space="preserve">August,</w:t>
      </w:r>
      <w:r>
        <w:t xml:space="preserve"> </w:t>
      </w:r>
      <w:r>
        <w:t xml:space="preserve">2022</w:t>
      </w:r>
    </w:p>
    <w:p>
      <w:pPr>
        <w:pStyle w:val="Abstract"/>
      </w:pPr>
      <w:r>
        <w:t xml:space="preserve">The</w:t>
      </w:r>
      <w:r>
        <w:t xml:space="preserve"> </w:t>
      </w:r>
      <w:r>
        <w:t xml:space="preserve">socio-ecological</w:t>
      </w:r>
      <w:r>
        <w:t xml:space="preserve"> </w:t>
      </w:r>
      <w:r>
        <w:t xml:space="preserve">benefits</w:t>
      </w:r>
      <w:r>
        <w:t xml:space="preserve"> </w:t>
      </w:r>
      <w:r>
        <w:t xml:space="preserve">that</w:t>
      </w:r>
      <w:r>
        <w:t xml:space="preserve"> </w:t>
      </w:r>
      <w:r>
        <w:t xml:space="preserve">urban</w:t>
      </w:r>
      <w:r>
        <w:t xml:space="preserve"> </w:t>
      </w:r>
      <w:r>
        <w:t xml:space="preserve">trees</w:t>
      </w:r>
      <w:r>
        <w:t xml:space="preserve"> </w:t>
      </w:r>
      <w:r>
        <w:t xml:space="preserve">provide</w:t>
      </w:r>
      <w:r>
        <w:t xml:space="preserve"> </w:t>
      </w:r>
      <w:r>
        <w:t xml:space="preserve">depend</w:t>
      </w:r>
      <w:r>
        <w:t xml:space="preserve"> </w:t>
      </w:r>
      <w:r>
        <w:t xml:space="preserve">on</w:t>
      </w:r>
      <w:r>
        <w:t xml:space="preserve"> </w:t>
      </w:r>
      <w:r>
        <w:t xml:space="preserve">their</w:t>
      </w:r>
      <w:r>
        <w:t xml:space="preserve"> </w:t>
      </w:r>
      <w:r>
        <w:t xml:space="preserve">health</w:t>
      </w:r>
      <w:r>
        <w:t xml:space="preserve"> </w:t>
      </w:r>
      <w:r>
        <w:t xml:space="preserve">and</w:t>
      </w:r>
      <w:r>
        <w:t xml:space="preserve"> </w:t>
      </w:r>
      <w:r>
        <w:t xml:space="preserve">performance.</w:t>
      </w:r>
      <w:r>
        <w:t xml:space="preserve"> </w:t>
      </w:r>
      <w:r>
        <w:t xml:space="preserve">Excess</w:t>
      </w:r>
      <w:r>
        <w:t xml:space="preserve"> </w:t>
      </w:r>
      <w:r>
        <w:t xml:space="preserve">heat</w:t>
      </w:r>
      <w:r>
        <w:t xml:space="preserve"> </w:t>
      </w:r>
      <w:r>
        <w:t xml:space="preserve">(i.e.,</w:t>
      </w:r>
      <w:r>
        <w:t xml:space="preserve"> </w:t>
      </w:r>
      <w:r>
        <w:t xml:space="preserve">Urban</w:t>
      </w:r>
      <w:r>
        <w:t xml:space="preserve"> </w:t>
      </w:r>
      <w:r>
        <w:t xml:space="preserve">Heat</w:t>
      </w:r>
      <w:r>
        <w:t xml:space="preserve"> </w:t>
      </w:r>
      <w:r>
        <w:t xml:space="preserve">Island;</w:t>
      </w:r>
      <w:r>
        <w:t xml:space="preserve"> </w:t>
      </w:r>
      <w:r>
        <w:t xml:space="preserve">UHI)</w:t>
      </w:r>
      <w:r>
        <w:t xml:space="preserve"> </w:t>
      </w:r>
      <w:r>
        <w:t xml:space="preserve">and</w:t>
      </w:r>
      <w:r>
        <w:t xml:space="preserve"> </w:t>
      </w:r>
      <w:r>
        <w:t xml:space="preserve">other</w:t>
      </w:r>
      <w:r>
        <w:t xml:space="preserve"> </w:t>
      </w:r>
      <w:r>
        <w:t xml:space="preserve">urban</w:t>
      </w:r>
      <w:r>
        <w:t xml:space="preserve"> </w:t>
      </w:r>
      <w:r>
        <w:t xml:space="preserve">conditions</w:t>
      </w:r>
      <w:r>
        <w:t xml:space="preserve"> </w:t>
      </w:r>
      <w:r>
        <w:t xml:space="preserve">affect</w:t>
      </w:r>
      <w:r>
        <w:t xml:space="preserve"> </w:t>
      </w:r>
      <w:r>
        <w:t xml:space="preserve">tree</w:t>
      </w:r>
      <w:r>
        <w:t xml:space="preserve"> </w:t>
      </w:r>
      <w:r>
        <w:t xml:space="preserve">physiology</w:t>
      </w:r>
      <w:r>
        <w:t xml:space="preserve"> </w:t>
      </w:r>
      <w:r>
        <w:t xml:space="preserve">with</w:t>
      </w:r>
      <w:r>
        <w:t xml:space="preserve"> </w:t>
      </w:r>
      <w:r>
        <w:t xml:space="preserve">outcomes</w:t>
      </w:r>
      <w:r>
        <w:t xml:space="preserve"> </w:t>
      </w:r>
      <w:r>
        <w:t xml:space="preserve">from</w:t>
      </w:r>
      <w:r>
        <w:t xml:space="preserve"> </w:t>
      </w:r>
      <w:r>
        <w:t xml:space="preserve">enhanced</w:t>
      </w:r>
      <w:r>
        <w:t xml:space="preserve"> </w:t>
      </w:r>
      <w:r>
        <w:t xml:space="preserve">growth</w:t>
      </w:r>
      <w:r>
        <w:t xml:space="preserve"> </w:t>
      </w:r>
      <w:r>
        <w:t xml:space="preserve">to</w:t>
      </w:r>
      <w:r>
        <w:t xml:space="preserve"> </w:t>
      </w:r>
      <w:r>
        <w:t xml:space="preserve">mortality.</w:t>
      </w:r>
      <w:r>
        <w:t xml:space="preserve"> </w:t>
      </w:r>
      <w:r>
        <w:t xml:space="preserve">Resilient</w:t>
      </w:r>
      <w:r>
        <w:t xml:space="preserve"> </w:t>
      </w:r>
      <w:r>
        <w:t xml:space="preserve">urban</w:t>
      </w:r>
      <w:r>
        <w:t xml:space="preserve"> </w:t>
      </w:r>
      <w:r>
        <w:t xml:space="preserve">forests</w:t>
      </w:r>
      <w:r>
        <w:t xml:space="preserve"> </w:t>
      </w:r>
      <w:r>
        <w:t xml:space="preserve">in</w:t>
      </w:r>
      <w:r>
        <w:t xml:space="preserve"> </w:t>
      </w:r>
      <w:r>
        <w:t xml:space="preserve">the</w:t>
      </w:r>
      <w:r>
        <w:t xml:space="preserve"> </w:t>
      </w:r>
      <w:r>
        <w:t xml:space="preserve">face</w:t>
      </w:r>
      <w:r>
        <w:t xml:space="preserve"> </w:t>
      </w:r>
      <w:r>
        <w:t xml:space="preserve">of</w:t>
      </w:r>
      <w:r>
        <w:t xml:space="preserve"> </w:t>
      </w:r>
      <w:r>
        <w:t xml:space="preserve">climate</w:t>
      </w:r>
      <w:r>
        <w:t xml:space="preserve"> </w:t>
      </w:r>
      <w:r>
        <w:t xml:space="preserve">change</w:t>
      </w:r>
      <w:r>
        <w:t xml:space="preserve"> </w:t>
      </w:r>
      <w:r>
        <w:t xml:space="preserve">require</w:t>
      </w:r>
      <w:r>
        <w:t xml:space="preserve"> </w:t>
      </w:r>
      <w:r>
        <w:t xml:space="preserve">species-specific</w:t>
      </w:r>
      <w:r>
        <w:t xml:space="preserve"> </w:t>
      </w:r>
      <w:r>
        <w:t xml:space="preserve">understanding</w:t>
      </w:r>
      <w:r>
        <w:t xml:space="preserve"> </w:t>
      </w:r>
      <w:r>
        <w:t xml:space="preserve">of</w:t>
      </w:r>
      <w:r>
        <w:t xml:space="preserve"> </w:t>
      </w:r>
      <w:r>
        <w:t xml:space="preserve">growth</w:t>
      </w:r>
      <w:r>
        <w:t xml:space="preserve"> </w:t>
      </w:r>
      <w:r>
        <w:t xml:space="preserve">responses.</w:t>
      </w:r>
      <w:r>
        <w:t xml:space="preserve"> </w:t>
      </w:r>
      <w:r>
        <w:t xml:space="preserve">However,</w:t>
      </w:r>
      <w:r>
        <w:t xml:space="preserve"> </w:t>
      </w:r>
      <w:r>
        <w:t xml:space="preserve">to</w:t>
      </w:r>
      <w:r>
        <w:t xml:space="preserve"> </w:t>
      </w:r>
      <w:r>
        <w:t xml:space="preserve">date,</w:t>
      </w:r>
      <w:r>
        <w:t xml:space="preserve"> </w:t>
      </w:r>
      <w:r>
        <w:t xml:space="preserve">studies</w:t>
      </w:r>
      <w:r>
        <w:t xml:space="preserve"> </w:t>
      </w:r>
      <w:r>
        <w:t xml:space="preserve">assessing</w:t>
      </w:r>
      <w:r>
        <w:t xml:space="preserve"> </w:t>
      </w:r>
      <w:r>
        <w:t xml:space="preserve">growth</w:t>
      </w:r>
      <w:r>
        <w:t xml:space="preserve"> </w:t>
      </w:r>
      <w:r>
        <w:t xml:space="preserve">dynamics</w:t>
      </w:r>
      <w:r>
        <w:t xml:space="preserve"> </w:t>
      </w:r>
      <w:r>
        <w:t xml:space="preserve">were</w:t>
      </w:r>
      <w:r>
        <w:t xml:space="preserve"> </w:t>
      </w:r>
      <w:r>
        <w:t xml:space="preserve">primarily</w:t>
      </w:r>
      <w:r>
        <w:t xml:space="preserve"> </w:t>
      </w:r>
      <w:r>
        <w:t xml:space="preserve">based</w:t>
      </w:r>
      <w:r>
        <w:t xml:space="preserve"> </w:t>
      </w:r>
      <w:r>
        <w:t xml:space="preserve">on</w:t>
      </w:r>
      <w:r>
        <w:t xml:space="preserve"> </w:t>
      </w:r>
      <w:r>
        <w:t xml:space="preserve">remote</w:t>
      </w:r>
      <w:r>
        <w:t xml:space="preserve"> </w:t>
      </w:r>
      <w:r>
        <w:t xml:space="preserve">sensing</w:t>
      </w:r>
      <w:r>
        <w:t xml:space="preserve"> </w:t>
      </w:r>
      <w:r>
        <w:t xml:space="preserve">of</w:t>
      </w:r>
      <w:r>
        <w:t xml:space="preserve"> </w:t>
      </w:r>
      <w:r>
        <w:t xml:space="preserve">communities</w:t>
      </w:r>
      <w:r>
        <w:t xml:space="preserve"> </w:t>
      </w:r>
      <w:r>
        <w:t xml:space="preserve">rather</w:t>
      </w:r>
      <w:r>
        <w:t xml:space="preserve"> </w:t>
      </w:r>
      <w:r>
        <w:t xml:space="preserve">than</w:t>
      </w:r>
      <w:r>
        <w:t xml:space="preserve"> </w:t>
      </w:r>
      <w:r>
        <w:t xml:space="preserve">individuals,</w:t>
      </w:r>
      <w:r>
        <w:t xml:space="preserve"> </w:t>
      </w:r>
      <w:r>
        <w:t xml:space="preserve">or</w:t>
      </w:r>
      <w:r>
        <w:t xml:space="preserve"> </w:t>
      </w:r>
      <w:r>
        <w:t xml:space="preserve">relied</w:t>
      </w:r>
      <w:r>
        <w:t xml:space="preserve"> </w:t>
      </w:r>
      <w:r>
        <w:t xml:space="preserve">on</w:t>
      </w:r>
      <w:r>
        <w:t xml:space="preserve"> </w:t>
      </w:r>
      <w:r>
        <w:t xml:space="preserve">labor-intensive</w:t>
      </w:r>
      <w:r>
        <w:t xml:space="preserve"> </w:t>
      </w:r>
      <w:r>
        <w:t xml:space="preserve">methods</w:t>
      </w:r>
      <w:r>
        <w:t xml:space="preserve"> </w:t>
      </w:r>
      <w:r>
        <w:t xml:space="preserve">that</w:t>
      </w:r>
      <w:r>
        <w:t xml:space="preserve"> </w:t>
      </w:r>
      <w:r>
        <w:t xml:space="preserve">can</w:t>
      </w:r>
      <w:r>
        <w:t xml:space="preserve"> </w:t>
      </w:r>
      <w:r>
        <w:t xml:space="preserve">limit</w:t>
      </w:r>
      <w:r>
        <w:t xml:space="preserve"> </w:t>
      </w:r>
      <w:r>
        <w:t xml:space="preserve">the</w:t>
      </w:r>
      <w:r>
        <w:t xml:space="preserve"> </w:t>
      </w:r>
      <w:r>
        <w:t xml:space="preserve">spatial</w:t>
      </w:r>
      <w:r>
        <w:t xml:space="preserve"> </w:t>
      </w:r>
      <w:r>
        <w:t xml:space="preserve">coverage</w:t>
      </w:r>
      <w:r>
        <w:t xml:space="preserve"> </w:t>
      </w:r>
      <w:r>
        <w:t xml:space="preserve">necessary</w:t>
      </w:r>
      <w:r>
        <w:t xml:space="preserve"> </w:t>
      </w:r>
      <w:r>
        <w:t xml:space="preserve">to</w:t>
      </w:r>
      <w:r>
        <w:t xml:space="preserve"> </w:t>
      </w:r>
      <w:r>
        <w:t xml:space="preserve">account</w:t>
      </w:r>
      <w:r>
        <w:t xml:space="preserve"> </w:t>
      </w:r>
      <w:r>
        <w:t xml:space="preserve">for</w:t>
      </w:r>
      <w:r>
        <w:t xml:space="preserve"> </w:t>
      </w:r>
      <w:r>
        <w:t xml:space="preserve">highly</w:t>
      </w:r>
      <w:r>
        <w:t xml:space="preserve"> </w:t>
      </w:r>
      <w:r>
        <w:t xml:space="preserve">variable</w:t>
      </w:r>
      <w:r>
        <w:t xml:space="preserve"> </w:t>
      </w:r>
      <w:r>
        <w:t xml:space="preserve">urban</w:t>
      </w:r>
      <w:r>
        <w:t xml:space="preserve"> </w:t>
      </w:r>
      <w:r>
        <w:t xml:space="preserve">growing</w:t>
      </w:r>
      <w:r>
        <w:t xml:space="preserve"> </w:t>
      </w:r>
      <w:r>
        <w:t xml:space="preserve">conditions.</w:t>
      </w:r>
      <w:r>
        <w:t xml:space="preserve"> </w:t>
      </w:r>
      <w:r>
        <w:t xml:space="preserve">Here,</w:t>
      </w:r>
      <w:r>
        <w:t xml:space="preserve"> </w:t>
      </w:r>
      <w:r>
        <w:t xml:space="preserve">we</w:t>
      </w:r>
      <w:r>
        <w:t xml:space="preserve"> </w:t>
      </w:r>
      <w:r>
        <w:t xml:space="preserve">analyze</w:t>
      </w:r>
      <w:r>
        <w:t xml:space="preserve"> </w:t>
      </w:r>
      <w:r>
        <w:t xml:space="preserve">growth</w:t>
      </w:r>
      <w:r>
        <w:t xml:space="preserve"> </w:t>
      </w:r>
      <w:r>
        <w:t xml:space="preserve">dynamics</w:t>
      </w:r>
      <w:r>
        <w:t xml:space="preserve"> </w:t>
      </w:r>
      <w:r>
        <w:t xml:space="preserve">of</w:t>
      </w:r>
      <w:r>
        <w:t xml:space="preserve"> </w:t>
      </w:r>
      <w:r>
        <w:t xml:space="preserve">common</w:t>
      </w:r>
      <w:r>
        <w:t xml:space="preserve"> </w:t>
      </w:r>
      <w:r>
        <w:t xml:space="preserve">urban</w:t>
      </w:r>
      <w:r>
        <w:t xml:space="preserve"> </w:t>
      </w:r>
      <w:r>
        <w:t xml:space="preserve">tree</w:t>
      </w:r>
      <w:r>
        <w:t xml:space="preserve"> </w:t>
      </w:r>
      <w:r>
        <w:t xml:space="preserve">species</w:t>
      </w:r>
      <w:r>
        <w:t xml:space="preserve"> </w:t>
      </w:r>
      <w:r>
        <w:t xml:space="preserve">over</w:t>
      </w:r>
      <w:r>
        <w:t xml:space="preserve"> </w:t>
      </w:r>
      <w:r>
        <w:t xml:space="preserve">time</w:t>
      </w:r>
      <w:r>
        <w:t xml:space="preserve"> </w:t>
      </w:r>
      <w:r>
        <w:t xml:space="preserve">and</w:t>
      </w:r>
      <w:r>
        <w:t xml:space="preserve"> </w:t>
      </w:r>
      <w:r>
        <w:t xml:space="preserve">across</w:t>
      </w:r>
      <w:r>
        <w:t xml:space="preserve"> </w:t>
      </w:r>
      <w:r>
        <w:t xml:space="preserve">space</w:t>
      </w:r>
      <w:r>
        <w:t xml:space="preserve"> </w:t>
      </w:r>
      <w:r>
        <w:t xml:space="preserve">for</w:t>
      </w:r>
      <w:r>
        <w:t xml:space="preserve"> </w:t>
      </w:r>
      <w:r>
        <w:t xml:space="preserve">Berlin</w:t>
      </w:r>
      <w:r>
        <w:t xml:space="preserve"> </w:t>
      </w:r>
      <w:r>
        <w:t xml:space="preserve">(Germany),</w:t>
      </w:r>
      <w:r>
        <w:t xml:space="preserve"> </w:t>
      </w:r>
      <w:r>
        <w:t xml:space="preserve">a</w:t>
      </w:r>
      <w:r>
        <w:t xml:space="preserve"> </w:t>
      </w:r>
      <w:r>
        <w:t xml:space="preserve">large</w:t>
      </w:r>
      <w:r>
        <w:t xml:space="preserve"> </w:t>
      </w:r>
      <w:r>
        <w:t xml:space="preserve">metropolis,</w:t>
      </w:r>
      <w:r>
        <w:t xml:space="preserve"> </w:t>
      </w:r>
      <w:r>
        <w:t xml:space="preserve">combining</w:t>
      </w:r>
      <w:r>
        <w:t xml:space="preserve"> </w:t>
      </w:r>
      <w:r>
        <w:t xml:space="preserve">dendroecological</w:t>
      </w:r>
      <w:r>
        <w:t xml:space="preserve"> </w:t>
      </w:r>
      <w:r>
        <w:t xml:space="preserve">(temporal)</w:t>
      </w:r>
      <w:r>
        <w:t xml:space="preserve"> </w:t>
      </w:r>
      <w:r>
        <w:t xml:space="preserve">and</w:t>
      </w:r>
      <w:r>
        <w:t xml:space="preserve"> </w:t>
      </w:r>
      <w:r>
        <w:t xml:space="preserve">inventory</w:t>
      </w:r>
      <w:r>
        <w:t xml:space="preserve"> </w:t>
      </w:r>
      <w:r>
        <w:t xml:space="preserve">assessments</w:t>
      </w:r>
      <w:r>
        <w:t xml:space="preserve"> </w:t>
      </w:r>
      <w:r>
        <w:t xml:space="preserve">(spatial).</w:t>
      </w:r>
      <w:r>
        <w:t xml:space="preserve"> </w:t>
      </w:r>
      <w:r>
        <w:t xml:space="preserve">First,</w:t>
      </w:r>
      <w:r>
        <w:t xml:space="preserve"> </w:t>
      </w:r>
      <w:r>
        <w:t xml:space="preserve">we</w:t>
      </w:r>
      <w:r>
        <w:t xml:space="preserve"> </w:t>
      </w:r>
      <w:r>
        <w:t xml:space="preserve">show</w:t>
      </w:r>
      <w:r>
        <w:t xml:space="preserve"> </w:t>
      </w:r>
      <w:r>
        <w:t xml:space="preserve">that</w:t>
      </w:r>
      <w:r>
        <w:t xml:space="preserve"> </w:t>
      </w:r>
      <w:r>
        <w:t xml:space="preserve">annual</w:t>
      </w:r>
      <w:r>
        <w:t xml:space="preserve"> </w:t>
      </w:r>
      <w:r>
        <w:t xml:space="preserve">increments</w:t>
      </w:r>
      <w:r>
        <w:t xml:space="preserve"> </w:t>
      </w:r>
      <w:r>
        <w:t xml:space="preserve">increased</w:t>
      </w:r>
      <w:r>
        <w:t xml:space="preserve"> </w:t>
      </w:r>
      <w:r>
        <w:t xml:space="preserve">across</w:t>
      </w:r>
      <w:r>
        <w:t xml:space="preserve"> </w:t>
      </w:r>
      <w:r>
        <w:t xml:space="preserve">the</w:t>
      </w:r>
      <w:r>
        <w:t xml:space="preserve"> </w:t>
      </w:r>
      <w:r>
        <w:t xml:space="preserve">20th</w:t>
      </w:r>
      <w:r>
        <w:t xml:space="preserve"> </w:t>
      </w:r>
      <w:r>
        <w:t xml:space="preserve">century</w:t>
      </w:r>
      <w:r>
        <w:t xml:space="preserve"> </w:t>
      </w:r>
      <w:r>
        <w:t xml:space="preserve">for</w:t>
      </w:r>
      <w:r>
        <w:t xml:space="preserve"> </w:t>
      </w:r>
      <w:r>
        <w:t xml:space="preserve">early</w:t>
      </w:r>
      <w:r>
        <w:t xml:space="preserve"> </w:t>
      </w:r>
      <w:r>
        <w:t xml:space="preserve">(i.e.,</w:t>
      </w:r>
      <w:r>
        <w:t xml:space="preserve"> </w:t>
      </w:r>
      <w:r>
        <w:t xml:space="preserve">young)</w:t>
      </w:r>
      <w:r>
        <w:t xml:space="preserve"> </w:t>
      </w:r>
      <w:r>
        <w:t xml:space="preserve">growth.</w:t>
      </w:r>
      <w:r>
        <w:t xml:space="preserve"> </w:t>
      </w:r>
      <w:r>
        <w:t xml:space="preserve">Second,</w:t>
      </w:r>
      <w:r>
        <w:t xml:space="preserve"> </w:t>
      </w:r>
      <w:r>
        <w:t xml:space="preserve">we</w:t>
      </w:r>
      <w:r>
        <w:t xml:space="preserve"> </w:t>
      </w:r>
      <w:r>
        <w:t xml:space="preserve">use</w:t>
      </w:r>
      <w:r>
        <w:t xml:space="preserve"> </w:t>
      </w:r>
      <w:r>
        <w:t xml:space="preserve">an</w:t>
      </w:r>
      <w:r>
        <w:t xml:space="preserve"> </w:t>
      </w:r>
      <w:r>
        <w:t xml:space="preserve">approach</w:t>
      </w:r>
      <w:r>
        <w:t xml:space="preserve"> </w:t>
      </w:r>
      <w:r>
        <w:t xml:space="preserve">relying</w:t>
      </w:r>
      <w:r>
        <w:t xml:space="preserve"> </w:t>
      </w:r>
      <w:r>
        <w:t xml:space="preserve">on</w:t>
      </w:r>
      <w:r>
        <w:t xml:space="preserve"> </w:t>
      </w:r>
      <w:r>
        <w:t xml:space="preserve">open</w:t>
      </w:r>
      <w:r>
        <w:t xml:space="preserve"> </w:t>
      </w:r>
      <w:r>
        <w:t xml:space="preserve">inventory</w:t>
      </w:r>
      <w:r>
        <w:t xml:space="preserve"> </w:t>
      </w:r>
      <w:r>
        <w:t xml:space="preserve">data</w:t>
      </w:r>
      <w:r>
        <w:t xml:space="preserve"> </w:t>
      </w:r>
      <w:r>
        <w:t xml:space="preserve">to</w:t>
      </w:r>
      <w:r>
        <w:t xml:space="preserve"> </w:t>
      </w:r>
      <w:r>
        <w:t xml:space="preserve">identify</w:t>
      </w:r>
      <w:r>
        <w:t xml:space="preserve"> </w:t>
      </w:r>
      <w:r>
        <w:t xml:space="preserve">growth</w:t>
      </w:r>
      <w:r>
        <w:t xml:space="preserve"> </w:t>
      </w:r>
      <w:r>
        <w:t xml:space="preserve">potential</w:t>
      </w:r>
      <w:r>
        <w:t xml:space="preserve"> </w:t>
      </w:r>
      <w:r>
        <w:t xml:space="preserve">(diameter)</w:t>
      </w:r>
      <w:r>
        <w:t xml:space="preserve"> </w:t>
      </w:r>
      <w:r>
        <w:t xml:space="preserve">in</w:t>
      </w:r>
      <w:r>
        <w:t xml:space="preserve"> </w:t>
      </w:r>
      <w:r>
        <w:t xml:space="preserve">relation</w:t>
      </w:r>
      <w:r>
        <w:t xml:space="preserve"> </w:t>
      </w:r>
      <w:r>
        <w:t xml:space="preserve">to</w:t>
      </w:r>
      <w:r>
        <w:t xml:space="preserve"> </w:t>
      </w:r>
      <w:r>
        <w:t xml:space="preserve">excess</w:t>
      </w:r>
      <w:r>
        <w:t xml:space="preserve"> </w:t>
      </w:r>
      <w:r>
        <w:t xml:space="preserve">heat</w:t>
      </w:r>
      <w:r>
        <w:t xml:space="preserve"> </w:t>
      </w:r>
      <w:r>
        <w:t xml:space="preserve">across</w:t>
      </w:r>
      <w:r>
        <w:t xml:space="preserve"> </w:t>
      </w:r>
      <w:r>
        <w:t xml:space="preserve">Berlin</w:t>
      </w:r>
      <w:r>
        <w:t xml:space="preserve"> </w:t>
      </w:r>
      <w:r>
        <w:t xml:space="preserve">while</w:t>
      </w:r>
      <w:r>
        <w:t xml:space="preserve"> </w:t>
      </w:r>
      <w:r>
        <w:t xml:space="preserve">accounting</w:t>
      </w:r>
      <w:r>
        <w:t xml:space="preserve"> </w:t>
      </w:r>
      <w:r>
        <w:t xml:space="preserve">for</w:t>
      </w:r>
      <w:r>
        <w:t xml:space="preserve"> </w:t>
      </w:r>
      <w:r>
        <w:t xml:space="preserve">age,</w:t>
      </w:r>
      <w:r>
        <w:t xml:space="preserve"> </w:t>
      </w:r>
      <w:r>
        <w:t xml:space="preserve">potential</w:t>
      </w:r>
      <w:r>
        <w:t xml:space="preserve"> </w:t>
      </w:r>
      <w:r>
        <w:t xml:space="preserve">management</w:t>
      </w:r>
      <w:r>
        <w:t xml:space="preserve"> </w:t>
      </w:r>
      <w:r>
        <w:t xml:space="preserve">effects,</w:t>
      </w:r>
      <w:r>
        <w:t xml:space="preserve"> </w:t>
      </w:r>
      <w:r>
        <w:t xml:space="preserve">and</w:t>
      </w:r>
      <w:r>
        <w:t xml:space="preserve"> </w:t>
      </w:r>
      <w:r>
        <w:t xml:space="preserve">the</w:t>
      </w:r>
      <w:r>
        <w:t xml:space="preserve"> </w:t>
      </w:r>
      <w:r>
        <w:t xml:space="preserve">urban</w:t>
      </w:r>
      <w:r>
        <w:t xml:space="preserve"> </w:t>
      </w:r>
      <w:r>
        <w:t xml:space="preserve">fabric</w:t>
      </w:r>
      <w:r>
        <w:t xml:space="preserve"> </w:t>
      </w:r>
      <w:r>
        <w:t xml:space="preserve">(e.g.,</w:t>
      </w:r>
      <w:r>
        <w:t xml:space="preserve"> </w:t>
      </w:r>
      <w:r>
        <w:t xml:space="preserve">planting</w:t>
      </w:r>
      <w:r>
        <w:t xml:space="preserve"> </w:t>
      </w:r>
      <w:r>
        <w:t xml:space="preserve">area;</w:t>
      </w:r>
      <w:r>
        <w:t xml:space="preserve"> </w:t>
      </w:r>
      <w:r>
        <w:t xml:space="preserve">building</w:t>
      </w:r>
      <w:r>
        <w:t xml:space="preserve"> </w:t>
      </w:r>
      <w:r>
        <w:t xml:space="preserve">density,</w:t>
      </w:r>
      <w:r>
        <w:t xml:space="preserve"> </w:t>
      </w:r>
      <w:r>
        <w:t xml:space="preserve">height;</w:t>
      </w:r>
      <w:r>
        <w:t xml:space="preserve"> </w:t>
      </w:r>
      <w:r>
        <w:t xml:space="preserve">available</w:t>
      </w:r>
      <w:r>
        <w:t xml:space="preserve"> </w:t>
      </w:r>
      <w:r>
        <w:t xml:space="preserve">soil</w:t>
      </w:r>
      <w:r>
        <w:t xml:space="preserve"> </w:t>
      </w:r>
      <w:r>
        <w:t xml:space="preserve">nutrients)</w:t>
      </w:r>
      <w:r>
        <w:t xml:space="preserve"> </w:t>
      </w:r>
      <w:r>
        <w:t xml:space="preserve">by</w:t>
      </w:r>
      <w:r>
        <w:t xml:space="preserve"> </w:t>
      </w:r>
      <w:r>
        <w:t xml:space="preserve">applying</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the</w:t>
      </w:r>
      <w:r>
        <w:t xml:space="preserve"> </w:t>
      </w:r>
      <w:r>
        <w:t xml:space="preserve">ten</w:t>
      </w:r>
      <w:r>
        <w:t xml:space="preserve"> </w:t>
      </w:r>
      <w:r>
        <w:t xml:space="preserve">most</w:t>
      </w:r>
      <w:r>
        <w:t xml:space="preserve"> </w:t>
      </w:r>
      <w:r>
        <w:t xml:space="preserve">abundant</w:t>
      </w:r>
      <w:r>
        <w:t xml:space="preserve"> </w:t>
      </w:r>
      <w:r>
        <w:t xml:space="preserve">species.</w:t>
      </w:r>
      <w:r>
        <w:t xml:space="preserve"> </w:t>
      </w:r>
      <w:r>
        <w:t xml:space="preserve">Our</w:t>
      </w:r>
      <w:r>
        <w:t xml:space="preserve"> </w:t>
      </w:r>
      <w:r>
        <w:t xml:space="preserve">analyses</w:t>
      </w:r>
      <w:r>
        <w:t xml:space="preserve"> </w:t>
      </w:r>
      <w:r>
        <w:t xml:space="preserve">showed</w:t>
      </w:r>
      <w:r>
        <w:t xml:space="preserve"> </w:t>
      </w:r>
      <w:r>
        <w:t xml:space="preserve">that</w:t>
      </w:r>
      <w:r>
        <w:t xml:space="preserve"> </w:t>
      </w:r>
      <w:r>
        <w:t xml:space="preserve">younger</w:t>
      </w:r>
      <w:r>
        <w:t xml:space="preserve"> </w:t>
      </w:r>
      <w:r>
        <w:t xml:space="preserve">trees</w:t>
      </w:r>
      <w:r>
        <w:t xml:space="preserve"> </w:t>
      </w:r>
      <w:r>
        <w:t xml:space="preserve">may</w:t>
      </w:r>
      <w:r>
        <w:t xml:space="preserve"> </w:t>
      </w:r>
      <w:r>
        <w:t xml:space="preserve">benefit</w:t>
      </w:r>
      <w:r>
        <w:t xml:space="preserve"> </w:t>
      </w:r>
      <w:r>
        <w:t xml:space="preserve">from</w:t>
      </w:r>
      <w:r>
        <w:t xml:space="preserve"> </w:t>
      </w:r>
      <w:r>
        <w:t xml:space="preserve">increased</w:t>
      </w:r>
      <w:r>
        <w:t xml:space="preserve"> </w:t>
      </w:r>
      <w:r>
        <w:t xml:space="preserve">temperatures,</w:t>
      </w:r>
      <w:r>
        <w:t xml:space="preserve"> </w:t>
      </w:r>
      <w:r>
        <w:t xml:space="preserve">while</w:t>
      </w:r>
      <w:r>
        <w:t xml:space="preserve"> </w:t>
      </w:r>
      <w:r>
        <w:t xml:space="preserve">older</w:t>
      </w:r>
      <w:r>
        <w:t xml:space="preserve"> </w:t>
      </w:r>
      <w:r>
        <w:t xml:space="preserve">individuals</w:t>
      </w:r>
      <w:r>
        <w:t xml:space="preserve"> </w:t>
      </w:r>
      <w:r>
        <w:t xml:space="preserve">feature</w:t>
      </w:r>
      <w:r>
        <w:t xml:space="preserve"> </w:t>
      </w:r>
      <w:r>
        <w:t xml:space="preserve">lower</w:t>
      </w:r>
      <w:r>
        <w:t xml:space="preserve"> </w:t>
      </w:r>
      <w:r>
        <w:t xml:space="preserve">growth</w:t>
      </w:r>
      <w:r>
        <w:t xml:space="preserve"> </w:t>
      </w:r>
      <w:r>
        <w:t xml:space="preserve">at</w:t>
      </w:r>
      <w:r>
        <w:t xml:space="preserve"> </w:t>
      </w:r>
      <w:r>
        <w:t xml:space="preserve">greater</w:t>
      </w:r>
      <w:r>
        <w:t xml:space="preserve"> </w:t>
      </w:r>
      <w:r>
        <w:t xml:space="preserve">UHI</w:t>
      </w:r>
      <w:r>
        <w:t xml:space="preserve"> </w:t>
      </w:r>
      <w:r>
        <w:t xml:space="preserve">magnitudes.</w:t>
      </w:r>
      <w:r>
        <w:t xml:space="preserve"> </w:t>
      </w:r>
      <w:r>
        <w:t xml:space="preserve">Furthermore,</w:t>
      </w:r>
      <w:r>
        <w:t xml:space="preserve"> </w:t>
      </w:r>
      <w:r>
        <w:t xml:space="preserve">we</w:t>
      </w:r>
      <w:r>
        <w:t xml:space="preserve"> </w:t>
      </w:r>
      <w:r>
        <w:t xml:space="preserve">show</w:t>
      </w:r>
      <w:r>
        <w:t xml:space="preserve"> </w:t>
      </w:r>
      <w:r>
        <w:t xml:space="preserve">that</w:t>
      </w:r>
      <w:r>
        <w:t xml:space="preserve"> </w:t>
      </w:r>
      <w:r>
        <w:t xml:space="preserve">planting</w:t>
      </w:r>
      <w:r>
        <w:t xml:space="preserve"> </w:t>
      </w:r>
      <w:r>
        <w:t xml:space="preserve">area</w:t>
      </w:r>
      <w:r>
        <w:t xml:space="preserve"> </w:t>
      </w:r>
      <w:r>
        <w:t xml:space="preserve">as</w:t>
      </w:r>
      <w:r>
        <w:t xml:space="preserve"> </w:t>
      </w:r>
      <w:r>
        <w:t xml:space="preserve">well</w:t>
      </w:r>
      <w:r>
        <w:t xml:space="preserve"> </w:t>
      </w:r>
      <w:r>
        <w:t xml:space="preserve">as</w:t>
      </w:r>
      <w:r>
        <w:t xml:space="preserve"> </w:t>
      </w:r>
      <w:r>
        <w:t xml:space="preserve">building</w:t>
      </w:r>
      <w:r>
        <w:t xml:space="preserve"> </w:t>
      </w:r>
      <w:r>
        <w:t xml:space="preserve">density</w:t>
      </w:r>
      <w:r>
        <w:t xml:space="preserve"> </w:t>
      </w:r>
      <w:r>
        <w:t xml:space="preserve">modulate</w:t>
      </w:r>
      <w:r>
        <w:t xml:space="preserve"> </w:t>
      </w:r>
      <w:r>
        <w:t xml:space="preserve">growth</w:t>
      </w:r>
      <w:r>
        <w:t xml:space="preserve"> </w:t>
      </w:r>
      <w:r>
        <w:t xml:space="preserve">responses</w:t>
      </w:r>
      <w:r>
        <w:t xml:space="preserve"> </w:t>
      </w:r>
      <w:r>
        <w:t xml:space="preserve">to</w:t>
      </w:r>
      <w:r>
        <w:t xml:space="preserve"> </w:t>
      </w:r>
      <w:r>
        <w:t xml:space="preserve">temperature.</w:t>
      </w:r>
      <w:r>
        <w:t xml:space="preserve"> </w:t>
      </w:r>
      <w:r>
        <w:t xml:space="preserve">Lastly,</w:t>
      </w:r>
      <w:r>
        <w:t xml:space="preserve"> </w:t>
      </w:r>
      <w:r>
        <w:t xml:space="preserve">we</w:t>
      </w:r>
      <w:r>
        <w:t xml:space="preserve"> </w:t>
      </w:r>
      <w:r>
        <w:t xml:space="preserve">discuss</w:t>
      </w:r>
      <w:r>
        <w:t xml:space="preserve"> </w:t>
      </w:r>
      <w:r>
        <w:t xml:space="preserve">implications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urban</w:t>
      </w:r>
      <w:r>
        <w:t xml:space="preserve"> </w:t>
      </w:r>
      <w:r>
        <w:t xml:space="preserve">trees</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climate</w:t>
      </w:r>
      <w:r>
        <w:t xml:space="preserve"> </w:t>
      </w:r>
      <w:r>
        <w:t xml:space="preserve">change</w:t>
      </w:r>
      <w:r>
        <w:t xml:space="preserve"> </w:t>
      </w:r>
      <w:r>
        <w:t xml:space="preserve">mitigation,</w:t>
      </w:r>
      <w:r>
        <w:t xml:space="preserve"> </w:t>
      </w:r>
      <w:r>
        <w:t xml:space="preserve">considering</w:t>
      </w:r>
      <w:r>
        <w:t xml:space="preserve"> </w:t>
      </w:r>
      <w:r>
        <w:t xml:space="preserve">that</w:t>
      </w:r>
      <w:r>
        <w:t xml:space="preserve"> </w:t>
      </w:r>
      <w:r>
        <w:t xml:space="preserve">younger</w:t>
      </w:r>
      <w:r>
        <w:t xml:space="preserve"> </w:t>
      </w:r>
      <w:r>
        <w:t xml:space="preserve">trees</w:t>
      </w:r>
      <w:r>
        <w:t xml:space="preserve"> </w:t>
      </w:r>
      <w:r>
        <w:t xml:space="preserve">are</w:t>
      </w:r>
      <w:r>
        <w:t xml:space="preserve"> </w:t>
      </w:r>
      <w:r>
        <w:t xml:space="preserve">predominantly</w:t>
      </w:r>
      <w:r>
        <w:t xml:space="preserve"> </w:t>
      </w:r>
      <w:r>
        <w:t xml:space="preserve">located</w:t>
      </w:r>
      <w:r>
        <w:t xml:space="preserve"> </w:t>
      </w:r>
      <w:r>
        <w:t xml:space="preserve">at</w:t>
      </w:r>
      <w:r>
        <w:t xml:space="preserve"> </w:t>
      </w:r>
      <w:r>
        <w:t xml:space="preserve">UHI</w:t>
      </w:r>
      <w:r>
        <w:t xml:space="preserve"> </w:t>
      </w:r>
      <w:r>
        <w:t xml:space="preserve">“</w:t>
      </w:r>
      <w:r>
        <w:t xml:space="preserve">hot</w:t>
      </w:r>
      <w:r>
        <w:t xml:space="preserve"> </w:t>
      </w:r>
      <w:r>
        <w:t xml:space="preserve">spots</w:t>
      </w:r>
      <w:r>
        <w:t xml:space="preserve">”</w:t>
      </w:r>
      <w:r>
        <w:t xml:space="preserve"> </w:t>
      </w:r>
      <w:r>
        <w:t xml:space="preserve">and</w:t>
      </w:r>
      <w:r>
        <w:t xml:space="preserve"> </w:t>
      </w:r>
      <w:r>
        <w:t xml:space="preserve">will</w:t>
      </w:r>
      <w:r>
        <w:t xml:space="preserve"> </w:t>
      </w:r>
      <w:r>
        <w:t xml:space="preserve">undergo</w:t>
      </w:r>
      <w:r>
        <w:t xml:space="preserve"> </w:t>
      </w:r>
      <w:r>
        <w:t xml:space="preserve">the</w:t>
      </w:r>
      <w:r>
        <w:t xml:space="preserve"> </w:t>
      </w:r>
      <w:r>
        <w:t xml:space="preserve">observed</w:t>
      </w:r>
      <w:r>
        <w:t xml:space="preserve"> </w:t>
      </w:r>
      <w:r>
        <w:t xml:space="preserve">age-dependent</w:t>
      </w:r>
      <w:r>
        <w:t xml:space="preserve"> </w:t>
      </w:r>
      <w:r>
        <w:t xml:space="preserve">shift</w:t>
      </w:r>
      <w:r>
        <w:t xml:space="preserve"> </w:t>
      </w:r>
      <w:r>
        <w:t xml:space="preserve">in</w:t>
      </w:r>
      <w:r>
        <w:t xml:space="preserve"> </w:t>
      </w:r>
      <w:r>
        <w:t xml:space="preserve">temperature-growth</w:t>
      </w:r>
      <w:r>
        <w:t xml:space="preserve"> </w:t>
      </w:r>
      <w:r>
        <w:t xml:space="preserve">sensitivity.</w:t>
      </w:r>
      <w:r>
        <w:t xml:space="preserve"> </w:t>
      </w:r>
      <w:r>
        <w:t xml:space="preserve">By</w:t>
      </w:r>
      <w:r>
        <w:t xml:space="preserve"> </w:t>
      </w:r>
      <w:r>
        <w:t xml:space="preserve">relying</w:t>
      </w:r>
      <w:r>
        <w:t xml:space="preserve"> </w:t>
      </w:r>
      <w:r>
        <w:t xml:space="preserve">on</w:t>
      </w:r>
      <w:r>
        <w:t xml:space="preserve"> </w:t>
      </w:r>
      <w:r>
        <w:t xml:space="preserve">increasingly</w:t>
      </w:r>
      <w:r>
        <w:t xml:space="preserve"> </w:t>
      </w:r>
      <w:r>
        <w:t xml:space="preserve">available</w:t>
      </w:r>
      <w:r>
        <w:t xml:space="preserve"> </w:t>
      </w:r>
      <w:r>
        <w:t xml:space="preserve">open</w:t>
      </w:r>
      <w:r>
        <w:t xml:space="preserve"> </w:t>
      </w:r>
      <w:r>
        <w:t xml:space="preserve">data</w:t>
      </w:r>
      <w:r>
        <w:t xml:space="preserve"> </w:t>
      </w:r>
      <w:r>
        <w:t xml:space="preserve">(inventories,</w:t>
      </w:r>
      <w:r>
        <w:t xml:space="preserve"> </w:t>
      </w:r>
      <w:r>
        <w:t xml:space="preserve">urban/environmental</w:t>
      </w:r>
      <w:r>
        <w:t xml:space="preserve"> </w:t>
      </w:r>
      <w:r>
        <w:t xml:space="preserve">data)</w:t>
      </w:r>
      <w:r>
        <w:t xml:space="preserve"> </w:t>
      </w:r>
      <w:r>
        <w:t xml:space="preserve">our</w:t>
      </w:r>
      <w:r>
        <w:t xml:space="preserve"> </w:t>
      </w:r>
      <w:r>
        <w:t xml:space="preserve">approach</w:t>
      </w:r>
      <w:r>
        <w:t xml:space="preserve"> </w:t>
      </w:r>
      <w:r>
        <w:t xml:space="preserve">here</w:t>
      </w:r>
      <w:r>
        <w:t xml:space="preserve"> </w:t>
      </w:r>
      <w:r>
        <w:t xml:space="preserve">is</w:t>
      </w:r>
      <w:r>
        <w:t xml:space="preserve"> </w:t>
      </w:r>
      <w:r>
        <w:t xml:space="preserve">or</w:t>
      </w:r>
      <w:r>
        <w:t xml:space="preserve"> </w:t>
      </w:r>
      <w:r>
        <w:t xml:space="preserve">will</w:t>
      </w:r>
      <w:r>
        <w:t xml:space="preserve"> </w:t>
      </w:r>
      <w:r>
        <w:t xml:space="preserve">be</w:t>
      </w:r>
      <w:r>
        <w:t xml:space="preserve"> </w:t>
      </w:r>
      <w:r>
        <w:t xml:space="preserve">readily</w:t>
      </w:r>
      <w:r>
        <w:t xml:space="preserve"> </w:t>
      </w:r>
      <w:r>
        <w:t xml:space="preserve">transferable</w:t>
      </w:r>
      <w:r>
        <w:t xml:space="preserve"> </w:t>
      </w:r>
      <w:r>
        <w:t xml:space="preserve">to</w:t>
      </w:r>
      <w:r>
        <w:t xml:space="preserve"> </w:t>
      </w:r>
      <w:r>
        <w:t xml:space="preserve">other</w:t>
      </w:r>
      <w:r>
        <w:t xml:space="preserve"> </w:t>
      </w:r>
      <w:r>
        <w:t xml:space="preserve">urban</w:t>
      </w:r>
      <w:r>
        <w:t xml:space="preserve"> </w:t>
      </w:r>
      <w:r>
        <w:t xml:space="preserve">regions,</w:t>
      </w:r>
      <w:r>
        <w:t xml:space="preserve"> </w:t>
      </w:r>
      <w:r>
        <w:t xml:space="preserve">allowing</w:t>
      </w:r>
      <w:r>
        <w:t xml:space="preserve"> </w:t>
      </w:r>
      <w:r>
        <w:t xml:space="preserve">for</w:t>
      </w:r>
      <w:r>
        <w:t xml:space="preserve"> </w:t>
      </w:r>
      <w:r>
        <w:t xml:space="preserve">species-specific</w:t>
      </w:r>
      <w:r>
        <w:t xml:space="preserve"> </w:t>
      </w:r>
      <w:r>
        <w:t xml:space="preserve">growth</w:t>
      </w:r>
      <w:r>
        <w:t xml:space="preserve"> </w:t>
      </w:r>
      <w:r>
        <w:t xml:space="preserve">assessments,</w:t>
      </w:r>
      <w:r>
        <w:t xml:space="preserve"> </w:t>
      </w:r>
      <w:r>
        <w:t xml:space="preserve">while</w:t>
      </w:r>
      <w:r>
        <w:t xml:space="preserve"> </w:t>
      </w:r>
      <w:r>
        <w:t xml:space="preserve">accounting</w:t>
      </w:r>
      <w:r>
        <w:t xml:space="preserve"> </w:t>
      </w:r>
      <w:r>
        <w:t xml:space="preserve">for</w:t>
      </w:r>
      <w:r>
        <w:t xml:space="preserve"> </w:t>
      </w:r>
      <w:r>
        <w:t xml:space="preserve">urban</w:t>
      </w:r>
      <w:r>
        <w:t xml:space="preserve"> </w:t>
      </w:r>
      <w:r>
        <w:t xml:space="preserve">conditions</w:t>
      </w:r>
      <w:r>
        <w:t xml:space="preserve"> </w:t>
      </w:r>
      <w:r>
        <w:t xml:space="preserve">at</w:t>
      </w:r>
      <w:r>
        <w:t xml:space="preserve"> </w:t>
      </w:r>
      <w:r>
        <w:t xml:space="preserve">an</w:t>
      </w:r>
      <w:r>
        <w:t xml:space="preserve"> </w:t>
      </w:r>
      <w:r>
        <w:t xml:space="preserve">individual</w:t>
      </w:r>
      <w:r>
        <w:t xml:space="preserve"> </w:t>
      </w:r>
      <w:r>
        <w:t xml:space="preserve">level.</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700000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3810000" cy="2540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tiff" id="0" name="Picture"/>
                    <pic:cNvPicPr>
                      <a:picLocks noChangeArrowheads="1" noChangeAspect="1"/>
                    </pic:cNvPicPr>
                  </pic:nvPicPr>
                  <pic:blipFill>
                    <a:blip r:embed="rId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in</w:t>
      </w:r>
      <w:r>
        <w:t xml:space="preserve"> </w:t>
      </w:r>
      <m:oMath>
        <m:r>
          <m:t>m</m:t>
        </m:r>
      </m:oMath>
      <w:r>
        <w:t xml:space="preserve">, the latter is the buffer in which data was averaged around each tree.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in m, the latter is the buffer in which data was averaged around each tree.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possibly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w:t>
      </w:r>
      <w:r>
        <w:t xml:space="preserve"> </w:t>
      </w:r>
      <w:r>
        <w:t xml:space="preserve">(Hurley et al., 2022)</w:t>
      </w:r>
      <w:r>
        <w:t xml:space="preserve">, where obvious outliers or clearly interpolated data were removed.</w:t>
      </w:r>
      <w:r>
        <w:t xml:space="preserve"> </w:t>
      </w:r>
      <w:r>
        <w:t xml:space="preserve">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sec:temp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generalized additive models (see Section</w:t>
      </w:r>
      <w:r>
        <w:t xml:space="preserve"> </w:t>
      </w:r>
      <w:hyperlink w:anchor="sec:stat-gam">
        <w:r>
          <w:rPr>
            <w:rStyle w:val="Hyperlink"/>
          </w:rPr>
          <w:t xml:space="preserve">GAMs</w:t>
        </w:r>
      </w:hyperlink>
      <w:r>
        <w:t xml:space="preserve">).</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data sets used for assessing the relationship between temperature and tree growth, with data sources in rows and averaged time intervals in columns. Note the varying spatial coverage and resolution as noted in Table 2.1."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data sets used for assessing the relationship between temperature and tree growth, with data sources in rows and averaged time intervals in columns. Note the varying spatial coverage and resolution as noted in Table</w:t>
      </w:r>
      <w:r>
        <w:t xml:space="preserve"> </w:t>
      </w:r>
      <w:r>
        <w:t xml:space="preserve">2.1</w:t>
      </w:r>
      <w:r>
        <w:t xml:space="preserve">.</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w:r>
        <w:t xml:space="preserve"> </w:t>
      </w:r>
      <w:hyperlink w:anchor="sec:stat-gam">
        <w:r>
          <w:rPr>
            <w:rStyle w:val="Hyperlink"/>
          </w:rPr>
          <w:t xml:space="preserve">GAMs</w:t>
        </w:r>
      </w:hyperlink>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power)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w:t>
      </w:r>
      <w:r>
        <w:t xml:space="preserve"> </w:t>
      </w:r>
      <w:r>
        <w:t xml:space="preserve">(Schneider et al., 2021)</w:t>
      </w:r>
      <w:r>
        <w:t xml:space="preserve">,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species sample sizes (n).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species sample sizes (n).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 similar grouping as Pretzsch et al., 2017)</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We focused the analyses on the ten most abundant species after data quality control with a minimum of 10000 observations to ensure greatest possible spatial coverage and to increase confidence in estimates, totalling 218329 trees.</w:t>
      </w:r>
    </w:p>
    <w:p>
      <w:pPr>
        <w:pStyle w:val="TableCaption"/>
      </w:pPr>
      <w:r>
        <w:t xml:space="preserve">Table 2.4: Ten Most abundant species and total sample size (n) for which GAM models were developed. Note that ancillary data availability across variables determined final sample sizes in individual models.</w:t>
      </w:r>
    </w:p>
    <w:tbl>
      <w:tblPr>
        <w:tblStyle w:val="Table"/>
        <w:tblW w:type="pct" w:w="0.0"/>
        <w:tblLook w:firstRow="1" w:lastRow="0" w:firstColumn="0" w:lastColumn="0" w:noHBand="0" w:noVBand="0" w:val="0020"/>
        <w:tblCaption w:val="Table 2.4: Ten Most abundant species and total sample size (n) for which GAM models were developed. Note that ancillary data availability across variables determined final sample sizes in individual models."/>
      </w:tblPr>
      <w:tblGrid/>
      <w:tr>
        <w:tc>
          <w:p>
            <w:pPr>
              <w:pStyle w:val="Compact"/>
              <w:jc w:val="left"/>
            </w:pPr>
            <w:r>
              <w:t xml:space="preserve">Species</w:t>
            </w:r>
          </w:p>
        </w:tc>
        <w:tc>
          <w:p>
            <w:pPr>
              <w:pStyle w:val="Compact"/>
              <w:jc w:val="right"/>
            </w:pPr>
            <w:r>
              <w:t xml:space="preserve">n</w:t>
            </w:r>
          </w:p>
        </w:tc>
      </w:tr>
      <w:tr>
        <w:tc>
          <w:p>
            <w:pPr>
              <w:pStyle w:val="Compact"/>
              <w:jc w:val="left"/>
            </w:pPr>
            <w:r>
              <w:rPr>
                <w:iCs/>
                <w:i/>
              </w:rPr>
              <w:t xml:space="preserve">Tilia cordata</w:t>
            </w:r>
          </w:p>
        </w:tc>
        <w:tc>
          <w:p>
            <w:pPr>
              <w:pStyle w:val="Compact"/>
              <w:jc w:val="right"/>
            </w:pPr>
            <w:r>
              <w:t xml:space="preserve">58803</w:t>
            </w:r>
          </w:p>
        </w:tc>
      </w:tr>
      <w:tr>
        <w:tc>
          <w:p>
            <w:pPr>
              <w:pStyle w:val="Compact"/>
              <w:jc w:val="left"/>
            </w:pPr>
            <w:r>
              <w:rPr>
                <w:iCs/>
                <w:i/>
              </w:rPr>
              <w:t xml:space="preserve">Acer platanoides</w:t>
            </w:r>
          </w:p>
        </w:tc>
        <w:tc>
          <w:p>
            <w:pPr>
              <w:pStyle w:val="Compact"/>
              <w:jc w:val="right"/>
            </w:pPr>
            <w:r>
              <w:t xml:space="preserve">41090</w:t>
            </w:r>
          </w:p>
        </w:tc>
      </w:tr>
      <w:tr>
        <w:tc>
          <w:p>
            <w:pPr>
              <w:pStyle w:val="Compact"/>
              <w:jc w:val="left"/>
            </w:pPr>
            <w:r>
              <w:rPr>
                <w:iCs/>
                <w:i/>
              </w:rPr>
              <w:t xml:space="preserve">Platanus acerifolia</w:t>
            </w:r>
          </w:p>
        </w:tc>
        <w:tc>
          <w:p>
            <w:pPr>
              <w:pStyle w:val="Compact"/>
              <w:jc w:val="right"/>
            </w:pPr>
            <w:r>
              <w:t xml:space="preserve">22358</w:t>
            </w:r>
          </w:p>
        </w:tc>
      </w:tr>
      <w:tr>
        <w:tc>
          <w:p>
            <w:pPr>
              <w:pStyle w:val="Compact"/>
              <w:jc w:val="left"/>
            </w:pPr>
            <w:r>
              <w:rPr>
                <w:iCs/>
                <w:i/>
              </w:rPr>
              <w:t xml:space="preserve">Quercus robur</w:t>
            </w:r>
          </w:p>
        </w:tc>
        <w:tc>
          <w:p>
            <w:pPr>
              <w:pStyle w:val="Compact"/>
              <w:jc w:val="right"/>
            </w:pPr>
            <w:r>
              <w:t xml:space="preserve">20152</w:t>
            </w:r>
          </w:p>
        </w:tc>
      </w:tr>
      <w:tr>
        <w:tc>
          <w:p>
            <w:pPr>
              <w:pStyle w:val="Compact"/>
              <w:jc w:val="left"/>
            </w:pPr>
            <w:r>
              <w:rPr>
                <w:iCs/>
                <w:i/>
              </w:rPr>
              <w:t xml:space="preserve">Tilia platyphyllos</w:t>
            </w:r>
          </w:p>
        </w:tc>
        <w:tc>
          <w:p>
            <w:pPr>
              <w:pStyle w:val="Compact"/>
              <w:jc w:val="right"/>
            </w:pPr>
            <w:r>
              <w:t xml:space="preserve">16992</w:t>
            </w:r>
          </w:p>
        </w:tc>
      </w:tr>
      <w:tr>
        <w:tc>
          <w:p>
            <w:pPr>
              <w:pStyle w:val="Compact"/>
              <w:jc w:val="left"/>
            </w:pPr>
            <w:r>
              <w:rPr>
                <w:iCs/>
                <w:i/>
              </w:rPr>
              <w:t xml:space="preserve">Aesculus hippocastanum</w:t>
            </w:r>
          </w:p>
        </w:tc>
        <w:tc>
          <w:p>
            <w:pPr>
              <w:pStyle w:val="Compact"/>
              <w:jc w:val="right"/>
            </w:pPr>
            <w:r>
              <w:t xml:space="preserve">13899</w:t>
            </w:r>
          </w:p>
        </w:tc>
      </w:tr>
      <w:tr>
        <w:tc>
          <w:p>
            <w:pPr>
              <w:pStyle w:val="Compact"/>
              <w:jc w:val="left"/>
            </w:pPr>
            <w:r>
              <w:rPr>
                <w:iCs/>
                <w:i/>
              </w:rPr>
              <w:t xml:space="preserve">Tilia intermedia</w:t>
            </w:r>
          </w:p>
        </w:tc>
        <w:tc>
          <w:p>
            <w:pPr>
              <w:pStyle w:val="Compact"/>
              <w:jc w:val="right"/>
            </w:pPr>
            <w:r>
              <w:t xml:space="preserve">12926</w:t>
            </w:r>
          </w:p>
        </w:tc>
      </w:tr>
      <w:tr>
        <w:tc>
          <w:p>
            <w:pPr>
              <w:pStyle w:val="Compact"/>
              <w:jc w:val="left"/>
            </w:pPr>
            <w:r>
              <w:rPr>
                <w:iCs/>
                <w:i/>
              </w:rPr>
              <w:t xml:space="preserve">Tilia intermedia</w:t>
            </w:r>
            <w:r>
              <w:rPr>
                <w:iCs/>
                <w:i/>
              </w:rPr>
              <w:t xml:space="preserve"> </w:t>
            </w:r>
            <w:r>
              <w:rPr>
                <w:iCs/>
                <w:i/>
              </w:rPr>
              <w:t xml:space="preserve">‘</w:t>
            </w:r>
            <w:r>
              <w:rPr>
                <w:iCs/>
                <w:i/>
              </w:rPr>
              <w:t xml:space="preserve">Pallida</w:t>
            </w:r>
            <w:r>
              <w:rPr>
                <w:iCs/>
                <w:i/>
              </w:rPr>
              <w:t xml:space="preserve">’</w:t>
            </w:r>
          </w:p>
        </w:tc>
        <w:tc>
          <w:p>
            <w:pPr>
              <w:pStyle w:val="Compact"/>
              <w:jc w:val="right"/>
            </w:pPr>
            <w:r>
              <w:t xml:space="preserve">11016</w:t>
            </w:r>
          </w:p>
        </w:tc>
      </w:tr>
      <w:tr>
        <w:tc>
          <w:p>
            <w:pPr>
              <w:pStyle w:val="Compact"/>
              <w:jc w:val="left"/>
            </w:pPr>
            <w:r>
              <w:rPr>
                <w:iCs/>
                <w:i/>
              </w:rPr>
              <w:t xml:space="preserve">Tilia euchlora</w:t>
            </w:r>
          </w:p>
        </w:tc>
        <w:tc>
          <w:p>
            <w:pPr>
              <w:pStyle w:val="Compact"/>
              <w:jc w:val="right"/>
            </w:pPr>
            <w:r>
              <w:t xml:space="preserve">10785</w:t>
            </w:r>
          </w:p>
        </w:tc>
      </w:tr>
      <w:tr>
        <w:tc>
          <w:p>
            <w:pPr>
              <w:pStyle w:val="Compact"/>
              <w:jc w:val="left"/>
            </w:pPr>
            <w:r>
              <w:rPr>
                <w:iCs/>
                <w:i/>
              </w:rPr>
              <w:t xml:space="preserve">Acer pseudoplatanus</w:t>
            </w:r>
          </w:p>
        </w:tc>
        <w:tc>
          <w:p>
            <w:pPr>
              <w:pStyle w:val="Compact"/>
              <w:jc w:val="right"/>
            </w:pPr>
            <w:r>
              <w:t xml:space="preserve">10308</w:t>
            </w:r>
          </w:p>
        </w:tc>
      </w:tr>
    </w:tbl>
    <w:p>
      <w:pPr>
        <w:pStyle w:val="BodyText"/>
      </w:pPr>
      <w:r>
        <w:t xml:space="preserve">The diameter (</w:t>
      </w:r>
      <m:oMath>
        <m:r>
          <m:t>D</m:t>
        </m:r>
        <m:r>
          <m:t>B</m:t>
        </m:r>
        <m:r>
          <m:t>H</m:t>
        </m:r>
      </m:oMath>
      <w:r>
        <w:t xml:space="preserve">) of these species was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see Section</w:t>
      </w:r>
      <w:r>
        <w:t xml:space="preserve"> </w:t>
      </w:r>
      <w:hyperlink w:anchor="sec:tempdata">
        <w:r>
          <w:rPr>
            <w:rStyle w:val="Hyperlink"/>
          </w:rPr>
          <w:t xml:space="preserve">Temperature/UHI data</w:t>
        </w:r>
      </w:hyperlink>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p>
    <w:p>
      <w:pPr>
        <w:pStyle w:val="BodyText"/>
      </w:pPr>
      <w:r>
        <w:t xml:space="preserve">Furthermore,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M</m:t>
        </m:r>
        <m:r>
          <m:t>S</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w:r>
        <w:t xml:space="preserve"> </w:t>
      </w:r>
      <w:hyperlink w:anchor="sec:methods-dendro">
        <w:r>
          <w:rPr>
            <w:rStyle w:val="Hyperlink"/>
          </w:rPr>
          <w:t xml:space="preserve">Dendrochronological analyses</w:t>
        </w:r>
      </w:hyperlink>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autocorrelated residuals. Colored areas reflect (inclusion of) temperature and (excess) heat measures. Symbols identify models with an interaction between temperature and age (diamond), and without (circle), while symbol colors highlight covariates and their reference radius (i.e. 150/300</w:t>
      </w:r>
      <m:oMath>
        <m:r>
          <m:t> </m:t>
        </m:r>
        <m:r>
          <m:t>m</m:t>
        </m:r>
      </m:oMath>
      <w:r>
        <w:t xml:space="preserve">, but also note x-axis labels). Symbol size indicates the model’s included observations (i.e., sample size). Generally, including temperature (interactions) improve model fits above the null model (age only) and other non-temperature models. However, note the importance ofplanting bed area and LCZ6 cover is apparent even without including temperature. The LandSat-derived UHI measures provide the best fit on average, with the model including a temperature-age interaction and LCZ6 cover scoring highest overall.</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t xml:space="preserve">The final model, comprising a temperature-age interaction, the covariate</w:t>
      </w:r>
      <w:r>
        <w:t xml:space="preserve"> </w:t>
      </w:r>
      <m:oMath>
        <m:r>
          <m:t>L</m:t>
        </m:r>
        <m:r>
          <m:t>C</m:t>
        </m:r>
        <m:r>
          <m:t>Z</m:t>
        </m:r>
        <m:sSub>
          <m:e>
            <m:r>
              <m:t>6</m:t>
            </m:r>
          </m:e>
          <m:sub>
            <m:f>
              <m:fPr>
                <m:type m:val="bar"/>
              </m:fPr>
              <m:num>
                <m:r>
                  <m:t>​</m:t>
                </m:r>
              </m:num>
              <m:den>
                <m:r>
                  <m:t>150</m:t>
                </m:r>
                <m:r>
                  <m:t> </m:t>
                </m:r>
                <m:r>
                  <m:t>m</m:t>
                </m:r>
              </m:den>
            </m:f>
          </m:sub>
        </m:sSub>
      </m:oMath>
      <w:r>
        <w:t xml:space="preserve"> </w:t>
      </w:r>
      <w:r>
        <w:t xml:space="preserve">and LandSat derived UHI following Equation</w:t>
      </w:r>
      <m:oMath>
        <m:r>
          <m:t> </m:t>
        </m:r>
      </m:oMath>
      <w:r>
        <w:t xml:space="preserve">(2.6), showed good agreement between predicted and observed</w:t>
      </w:r>
      <w:r>
        <w:t xml:space="preserve"> </w:t>
      </w:r>
      <m:oMath>
        <m:r>
          <m:t>D</m:t>
        </m:r>
        <m:r>
          <m:t>B</m:t>
        </m:r>
        <m:r>
          <m:t>H</m:t>
        </m:r>
      </m:oMath>
      <w:r>
        <w:t xml:space="preserve"> </w:t>
      </w:r>
      <w:r>
        <w:t xml:space="preserve">for the majority of observations (Figure</w:t>
      </w:r>
      <m:oMath>
        <m:r>
          <m:t> </m:t>
        </m:r>
      </m:oMath>
      <w:r>
        <w:t xml:space="preserve">3.3</w:t>
      </w:r>
      <w:r>
        <w:t xml:space="preserve">;</w:t>
      </w:r>
      <w:r>
        <w:t xml:space="preserve"> </w:t>
      </w:r>
      <m:oMath>
        <m:sSup>
          <m:e>
            <m:r>
              <m:t>R</m:t>
            </m:r>
          </m:e>
          <m:sup>
            <m:r>
              <m:t>2</m:t>
            </m:r>
          </m:sup>
        </m:sSup>
        <m:r>
          <m:t> </m:t>
        </m:r>
        <m:r>
          <m:rPr>
            <m:sty m:val="p"/>
          </m:rPr>
          <m:t>=</m:t>
        </m:r>
        <m:r>
          <m:t> </m:t>
        </m:r>
        <m:r>
          <m:t>0.79</m:t>
        </m:r>
      </m:oMath>
      <w:r>
        <w:t xml:space="preserve">) resulting in a fairly low MAE of</w:t>
      </w:r>
      <w:r>
        <w:t xml:space="preserve"> </w:t>
      </w:r>
      <m:oMath>
        <m:r>
          <m:t>6.03</m:t>
        </m:r>
        <m:r>
          <m:t> </m:t>
        </m:r>
        <m:r>
          <m:t>c</m:t>
        </m:r>
        <m:r>
          <m:t>m</m:t>
        </m:r>
      </m:oMath>
      <w:r>
        <w:t xml:space="preserve">, and a RMSE of</w:t>
      </w:r>
      <w:r>
        <w:t xml:space="preserve"> </w:t>
      </w:r>
      <m:oMath>
        <m:r>
          <m:t>7.7</m:t>
        </m:r>
        <m:r>
          <m:rPr>
            <m:sty m:val="p"/>
          </m:rPr>
          <m:t>⋅</m:t>
        </m:r>
        <m:sSup>
          <m:e>
            <m:r>
              <m:t>10</m:t>
            </m:r>
          </m:e>
          <m:sup>
            <m:r>
              <m:rPr>
                <m:sty m:val="p"/>
              </m:rPr>
              <m:t>−</m:t>
            </m:r>
            <m:r>
              <m:t>7</m:t>
            </m:r>
          </m:sup>
        </m:sSup>
      </m:oMath>
      <w:r>
        <w:t xml:space="preserve">.</w:t>
      </w:r>
      <w:r>
        <w:t xml:space="preserve"> </w:t>
      </w:r>
      <w:r>
        <w:t xml:space="preserve">While some prediction errors are large (spread in Figure</w:t>
      </w:r>
      <m:oMath>
        <m:r>
          <m:t> </m:t>
        </m:r>
      </m:oMath>
      <w:r>
        <w:t xml:space="preserve">3.3</w:t>
      </w:r>
      <w:r>
        <w:t xml:space="preserve">), the predictions are unbiased (see correspondence of 1:1 and least-squares fit in Figure</w:t>
      </w:r>
      <m:oMath>
        <m:r>
          <m:t> </m:t>
        </m:r>
      </m:oMath>
      <w:r>
        <w:t xml:space="preserve">3.3</w:t>
      </w:r>
      <w:r>
        <w:t xml:space="preserve">).</w:t>
      </w:r>
      <w:r>
        <w:t xml:space="preserve"> </w:t>
      </w:r>
      <w:r>
        <w:t xml:space="preserve">Thus, we consider using species and age-group averages as appropriate for identifying and discussing relationships between</w:t>
      </w:r>
      <w:r>
        <w:t xml:space="preserve"> </w:t>
      </w:r>
      <m:oMath>
        <m:r>
          <m:t>D</m:t>
        </m:r>
        <m:r>
          <m:t>B</m:t>
        </m:r>
        <m:r>
          <m:t>H</m:t>
        </m:r>
      </m:oMath>
      <w:r>
        <w:t xml:space="preserve"> </w:t>
      </w:r>
      <w:r>
        <w:t xml:space="preserve">and other covariates.</w:t>
      </w:r>
    </w:p>
    <w:p>
      <w:pPr>
        <w:pStyle w:val="CaptionedFigure"/>
      </w:pPr>
      <w:r>
        <w:drawing>
          <wp:inline>
            <wp:extent cx="5334000" cy="4667249"/>
            <wp:effectExtent b="0" l="0" r="0" t="0"/>
            <wp:docPr descr="Figure 3.3: Predicted vs. observed data for the best model according to explained deviance and AIC comparison, based on the LandSat-derived UHI measure (Chakraborty and Lee, 2019) for average summer conditions (2007) and LCZ6 open to mid-rise,(open to mid-rise, Stewart and Oke, 2012). Hexagons and colors represent x-y bins (i.e., in the observed-predicted space) and their counts (N), and the red line is a least-squares fit. The model captures the mean response well, as indicated by lighter colors along the dashed 1:1 line, and its close approximation by the least squares fit, as well as model metrics (see text label in figur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 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(N), and the red line is a least-squares fit. The model captures the mean response well, as indicated by lighter colors along the dashed 1:1 line, and its close approximation by the least squares fit, as well as model metrics (see text label in figure).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w:r>
        <w:t xml:space="preserve"> </w:t>
      </w:r>
      <w:hyperlink w:anchor="sec:methods-gam-heat">
        <w:r>
          <w:rPr>
            <w:rStyle w:val="Hyperlink"/>
          </w:rPr>
          <w:t xml:space="preserve">Stem diameter model development and selection</w:t>
        </w:r>
      </w:hyperlink>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62" w:name="appendix"/>
    <w:p>
      <w:pPr>
        <w:pStyle w:val="Heading1"/>
      </w:pPr>
      <w:r>
        <w:t xml:space="preserve">Appendix</w:t>
      </w:r>
    </w:p>
    <w:p>
      <w:pPr>
        <w:pStyle w:val="FirstParagraph"/>
      </w:pPr>
      <w:r>
        <w:t xml:space="preserve">Information too detailed to be included in the main text, for instance a list of areas sampled, may be presented in appendices which are to be placed before the References. Appendices should be as short and succinct as possible.</w:t>
      </w:r>
    </w:p>
    <w:p>
      <w:pPr>
        <w:pStyle w:val="CaptionedFigure"/>
      </w:pPr>
      <w:r>
        <w:drawing>
          <wp:inline>
            <wp:extent cx="4587290" cy="3669832"/>
            <wp:effectExtent b="0" l="0" r="0" t="0"/>
            <wp:docPr descr="Figure 5.1: yes" title="" id="1" name="Picture"/>
            <a:graphic>
              <a:graphicData uri="http://schemas.openxmlformats.org/drawingml/2006/picture">
                <pic:pic>
                  <pic:nvPicPr>
                    <pic:cNvPr descr="/home/hurley/_work/p_024_GFZ_berlin_trees/berlin.trees/analysis/figures/unnamed-chunk-1-1.png" id="0" name="Picture"/>
                    <pic:cNvPicPr>
                      <a:picLocks noChangeArrowheads="1" noChangeAspect="1"/>
                    </pic:cNvPicPr>
                  </pic:nvPicPr>
                  <pic:blipFill>
                    <a:blip r:embed="rId6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5.1: yes</w:t>
      </w:r>
    </w:p>
    <w:bookmarkStart w:id="61" w:name="pagebreak"/>
    <w:p>
      <w:pPr>
        <w:pStyle w:val="Heading5"/>
      </w:pPr>
      <w:r>
        <w:rPr>
          <w:rStyle w:val="SectionNumber"/>
        </w:rPr>
        <w:t xml:space="preserve">5.0.0.0.1</w:t>
      </w:r>
      <w:r>
        <w:tab/>
      </w:r>
      <w:r>
        <w:t xml:space="preserve">pagebreak</w:t>
      </w:r>
    </w:p>
    <w:bookmarkEnd w:id="61"/>
    <w:bookmarkEnd w:id="62"/>
    <w:bookmarkStart w:id="204" w:name="references"/>
    <w:p>
      <w:pPr>
        <w:pStyle w:val="Heading1"/>
      </w:pPr>
      <w:r>
        <w:rPr>
          <w:rStyle w:val="SectionNumber"/>
        </w:rPr>
        <w:t xml:space="preserve">6</w:t>
      </w:r>
      <w:r>
        <w:tab/>
      </w:r>
      <w:r>
        <w:t xml:space="preserve">References</w:t>
      </w:r>
    </w:p>
    <w:bookmarkStart w:id="202" w:name="refs"/>
    <w:bookmarkStart w:id="64"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3">
        <w:r>
          <w:rPr>
            <w:rStyle w:val="Hyperlink"/>
          </w:rPr>
          <w:t xml:space="preserve">https://doi.org/10.1016/S0038-092X(00)00089-X</w:t>
        </w:r>
      </w:hyperlink>
    </w:p>
    <w:bookmarkEnd w:id="64"/>
    <w:bookmarkStart w:id="66"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5">
        <w:r>
          <w:rPr>
            <w:rStyle w:val="Hyperlink"/>
          </w:rPr>
          <w:t xml:space="preserve">https://doi.org/10.1021/acs.biochem.5b01094</w:t>
        </w:r>
      </w:hyperlink>
    </w:p>
    <w:bookmarkEnd w:id="66"/>
    <w:bookmarkStart w:id="67" w:name="ref-au2018"/>
    <w:p>
      <w:pPr>
        <w:pStyle w:val="Bibliography"/>
      </w:pPr>
      <w:r>
        <w:t xml:space="preserve">Au, K.N., 2018. An integrated approach to tree stress monitoring. Arborist News, International Society of Arboriculture 27, 28–31.</w:t>
      </w:r>
    </w:p>
    <w:bookmarkEnd w:id="67"/>
    <w:bookmarkStart w:id="69"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8">
        <w:r>
          <w:rPr>
            <w:rStyle w:val="Hyperlink"/>
          </w:rPr>
          <w:t xml:space="preserve">https://doi.org/10.1038/sdata.2018.214</w:t>
        </w:r>
      </w:hyperlink>
    </w:p>
    <w:bookmarkEnd w:id="69"/>
    <w:bookmarkStart w:id="71"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70">
        <w:r>
          <w:rPr>
            <w:rStyle w:val="Hyperlink"/>
          </w:rPr>
          <w:t xml:space="preserve">https://doi.org/10.1111/j.1399-3054.2012.01663.x</w:t>
        </w:r>
      </w:hyperlink>
    </w:p>
    <w:bookmarkEnd w:id="71"/>
    <w:bookmarkStart w:id="73"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72">
        <w:r>
          <w:rPr>
            <w:rStyle w:val="Hyperlink"/>
          </w:rPr>
          <w:t xml:space="preserve">https://doi.org/10.1371/journal.pone.0136237</w:t>
        </w:r>
      </w:hyperlink>
    </w:p>
    <w:bookmarkEnd w:id="73"/>
    <w:bookmarkStart w:id="75"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4">
        <w:r>
          <w:rPr>
            <w:rStyle w:val="Hyperlink"/>
          </w:rPr>
          <w:t xml:space="preserve">https://doi.org/10.1093/forestry/cpi014</w:t>
        </w:r>
      </w:hyperlink>
    </w:p>
    <w:bookmarkEnd w:id="75"/>
    <w:bookmarkStart w:id="76"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6"/>
    <w:bookmarkStart w:id="78"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7">
        <w:r>
          <w:rPr>
            <w:rStyle w:val="Hyperlink"/>
          </w:rPr>
          <w:t xml:space="preserve">https://doi.org/10.1016/j.jag.2018.09.015</w:t>
        </w:r>
      </w:hyperlink>
    </w:p>
    <w:bookmarkEnd w:id="78"/>
    <w:bookmarkStart w:id="80"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9">
        <w:r>
          <w:rPr>
            <w:rStyle w:val="Hyperlink"/>
          </w:rPr>
          <w:t xml:space="preserve">https://doi.org/10.1007/s00484-017-1481-3</w:t>
        </w:r>
      </w:hyperlink>
    </w:p>
    <w:bookmarkEnd w:id="80"/>
    <w:bookmarkStart w:id="82"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81">
        <w:r>
          <w:rPr>
            <w:rStyle w:val="Hyperlink"/>
          </w:rPr>
          <w:t xml:space="preserve">https://doi.org/10.1016/j.uclim.2015.01.001</w:t>
        </w:r>
      </w:hyperlink>
    </w:p>
    <w:bookmarkEnd w:id="82"/>
    <w:bookmarkStart w:id="84"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3">
        <w:r>
          <w:rPr>
            <w:rStyle w:val="Hyperlink"/>
          </w:rPr>
          <w:t xml:space="preserve">https://doi.org/10.1371/journal.pone.0214474</w:t>
        </w:r>
      </w:hyperlink>
    </w:p>
    <w:bookmarkEnd w:id="84"/>
    <w:bookmarkStart w:id="86"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5">
        <w:r>
          <w:rPr>
            <w:rStyle w:val="Hyperlink"/>
          </w:rPr>
          <w:t xml:space="preserve">https://doi.org/10.1111/nph.15283</w:t>
        </w:r>
      </w:hyperlink>
    </w:p>
    <w:bookmarkEnd w:id="86"/>
    <w:bookmarkStart w:id="87"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7"/>
    <w:bookmarkStart w:id="89"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8">
        <w:r>
          <w:rPr>
            <w:rStyle w:val="Hyperlink"/>
          </w:rPr>
          <w:t xml:space="preserve">https://doi.org/10.1111/nph.12614</w:t>
        </w:r>
      </w:hyperlink>
    </w:p>
    <w:bookmarkEnd w:id="89"/>
    <w:bookmarkStart w:id="91"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90">
        <w:r>
          <w:rPr>
            <w:rStyle w:val="Hyperlink"/>
          </w:rPr>
          <w:t xml:space="preserve">https://doi.org/10.1016/j.uclim.2014.02.004</w:t>
        </w:r>
      </w:hyperlink>
    </w:p>
    <w:bookmarkEnd w:id="91"/>
    <w:bookmarkStart w:id="92" w:name="ref-Fritts1989"/>
    <w:p>
      <w:pPr>
        <w:pStyle w:val="Bibliography"/>
      </w:pPr>
      <w:r>
        <w:t xml:space="preserve">Fritts, H.C., Swetnam, T.W., 1989. Dendroecology: A tool for evaluating variations in past and present forest environments. Advances in ecological research 19, 111–188.</w:t>
      </w:r>
    </w:p>
    <w:bookmarkEnd w:id="92"/>
    <w:bookmarkStart w:id="94"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3">
        <w:r>
          <w:rPr>
            <w:rStyle w:val="Hyperlink"/>
          </w:rPr>
          <w:t xml:space="preserve">https://doi.org/10.1111/nph.17052</w:t>
        </w:r>
      </w:hyperlink>
    </w:p>
    <w:bookmarkEnd w:id="94"/>
    <w:bookmarkStart w:id="96"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5">
        <w:r>
          <w:rPr>
            <w:rStyle w:val="Hyperlink"/>
          </w:rPr>
          <w:t xml:space="preserve">https://doi.org/10.1007/s00468-014-1019-9</w:t>
        </w:r>
      </w:hyperlink>
    </w:p>
    <w:bookmarkEnd w:id="96"/>
    <w:bookmarkStart w:id="98"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7">
        <w:r>
          <w:rPr>
            <w:rStyle w:val="Hyperlink"/>
          </w:rPr>
          <w:t xml:space="preserve">https://doi.org/10.1016/j.landurbplan.2015.06.005</w:t>
        </w:r>
      </w:hyperlink>
    </w:p>
    <w:bookmarkEnd w:id="98"/>
    <w:bookmarkStart w:id="100"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9">
        <w:r>
          <w:rPr>
            <w:rStyle w:val="Hyperlink"/>
          </w:rPr>
          <w:t xml:space="preserve">https://doi.org/10.3354/cr006045</w:t>
        </w:r>
      </w:hyperlink>
    </w:p>
    <w:bookmarkEnd w:id="100"/>
    <w:bookmarkStart w:id="102"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101">
        <w:r>
          <w:rPr>
            <w:rStyle w:val="Hyperlink"/>
          </w:rPr>
          <w:t xml:space="preserve">https://doi.org/10.1007/978-1-935704-12-6_9</w:t>
        </w:r>
      </w:hyperlink>
    </w:p>
    <w:bookmarkEnd w:id="102"/>
    <w:bookmarkStart w:id="104"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3">
        <w:r>
          <w:rPr>
            <w:rStyle w:val="Hyperlink"/>
          </w:rPr>
          <w:t xml:space="preserve">https://doi.org/10.1111/nph.16485</w:t>
        </w:r>
      </w:hyperlink>
    </w:p>
    <w:bookmarkEnd w:id="104"/>
    <w:bookmarkStart w:id="106"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5">
        <w:r>
          <w:rPr>
            <w:rStyle w:val="Hyperlink"/>
          </w:rPr>
          <w:t xml:space="preserve">https://doi.org/10.1016/j.buildenv.2005.07.001</w:t>
        </w:r>
      </w:hyperlink>
    </w:p>
    <w:bookmarkEnd w:id="106"/>
    <w:bookmarkStart w:id="108"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7">
        <w:r>
          <w:rPr>
            <w:rStyle w:val="Hyperlink"/>
          </w:rPr>
          <w:t xml:space="preserve">https://doi.org/10.1016/j.ecolind.2017.09.042</w:t>
        </w:r>
      </w:hyperlink>
    </w:p>
    <w:bookmarkEnd w:id="108"/>
    <w:bookmarkStart w:id="109"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9"/>
    <w:bookmarkStart w:id="110" w:name="ref-hastie2017"/>
    <w:p>
      <w:pPr>
        <w:pStyle w:val="Bibliography"/>
      </w:pPr>
      <w:r>
        <w:t xml:space="preserve">Hastie, T.J., Tibshirani, R.J., 2017. Generalized additive models.</w:t>
      </w:r>
      <w:r>
        <w:t xml:space="preserve"> </w:t>
      </w:r>
      <w:r>
        <w:t xml:space="preserve">Routledge</w:t>
      </w:r>
      <w:r>
        <w:t xml:space="preserve">.</w:t>
      </w:r>
    </w:p>
    <w:bookmarkEnd w:id="110"/>
    <w:bookmarkStart w:id="112" w:name="ref-hertel2019"/>
    <w:p>
      <w:pPr>
        <w:pStyle w:val="Bibliography"/>
      </w:pPr>
      <w:r>
        <w:t xml:space="preserve">Hertel, D., Schlink, U., 2019. Decomposition of urban temperatures for targeted climate change adaptation. Environmental Modelling &amp; Software 113, 20–28.</w:t>
      </w:r>
      <w:r>
        <w:t xml:space="preserve"> </w:t>
      </w:r>
      <w:hyperlink r:id="rId111">
        <w:r>
          <w:rPr>
            <w:rStyle w:val="Hyperlink"/>
          </w:rPr>
          <w:t xml:space="preserve">https://doi.org/10.1016/j.envsoft.2018.11.015</w:t>
        </w:r>
      </w:hyperlink>
    </w:p>
    <w:bookmarkEnd w:id="112"/>
    <w:bookmarkStart w:id="113"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3"/>
    <w:bookmarkStart w:id="114"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4"/>
    <w:bookmarkStart w:id="115"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5"/>
    <w:bookmarkStart w:id="117"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6">
        <w:r>
          <w:rPr>
            <w:rStyle w:val="Hyperlink"/>
          </w:rPr>
          <w:t xml:space="preserve">https://doi.org/10.1016/0378-7788(88)90035-7</w:t>
        </w:r>
      </w:hyperlink>
    </w:p>
    <w:bookmarkEnd w:id="117"/>
    <w:bookmarkStart w:id="119" w:name="ref-hurley2022"/>
    <w:p>
      <w:pPr>
        <w:pStyle w:val="Bibliography"/>
      </w:pPr>
      <w:r>
        <w:t xml:space="preserve">Hurley, A.G., Peters, R.L., Pappas, C., Steger, D.N., Heinrich, I., 2022. Addressing the need for interactive, efficient, and reproducible data processing in ecology with the datacleanr</w:t>
      </w:r>
      <w:r>
        <w:t xml:space="preserve"> </w:t>
      </w:r>
      <w:r>
        <w:t xml:space="preserve">R</w:t>
      </w:r>
      <w:r>
        <w:t xml:space="preserve"> </w:t>
      </w:r>
      <w:r>
        <w:t xml:space="preserve">package. PLOS ONE 17, e0268426.</w:t>
      </w:r>
      <w:r>
        <w:t xml:space="preserve"> </w:t>
      </w:r>
      <w:hyperlink r:id="rId118">
        <w:r>
          <w:rPr>
            <w:rStyle w:val="Hyperlink"/>
          </w:rPr>
          <w:t xml:space="preserve">https://doi.org/10.1371/journal.pone.0268426</w:t>
        </w:r>
      </w:hyperlink>
    </w:p>
    <w:bookmarkEnd w:id="119"/>
    <w:bookmarkStart w:id="121"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20">
        <w:r>
          <w:rPr>
            <w:rStyle w:val="Hyperlink"/>
          </w:rPr>
          <w:t xml:space="preserve">https://doi.org/10.1111/gcb.14317</w:t>
        </w:r>
      </w:hyperlink>
    </w:p>
    <w:bookmarkEnd w:id="121"/>
    <w:bookmarkStart w:id="123"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22">
        <w:r>
          <w:rPr>
            <w:rStyle w:val="Hyperlink"/>
          </w:rPr>
          <w:t xml:space="preserve">https://doi.org/10.1016/j.ufug.2014.06.005</w:t>
        </w:r>
      </w:hyperlink>
    </w:p>
    <w:bookmarkEnd w:id="123"/>
    <w:bookmarkStart w:id="125" w:name="ref-korner2015"/>
    <w:p>
      <w:pPr>
        <w:pStyle w:val="Bibliography"/>
      </w:pPr>
      <w:r>
        <w:t xml:space="preserve">Körner, C., 2015. Paradigm shift in plant growth control. Current Opinion in Plant Biology 25, 107–114.</w:t>
      </w:r>
      <w:r>
        <w:t xml:space="preserve"> </w:t>
      </w:r>
      <w:hyperlink r:id="rId124">
        <w:r>
          <w:rPr>
            <w:rStyle w:val="Hyperlink"/>
          </w:rPr>
          <w:t xml:space="preserve">https://doi.org/10.1016/j.pbi.2015.05.003</w:t>
        </w:r>
      </w:hyperlink>
    </w:p>
    <w:bookmarkEnd w:id="125"/>
    <w:bookmarkStart w:id="126"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6"/>
    <w:bookmarkStart w:id="128" w:name="ref-li2020a"/>
    <w:p>
      <w:pPr>
        <w:pStyle w:val="Bibliography"/>
      </w:pPr>
      <w:r>
        <w:t xml:space="preserve">Li, Z., Wood, S.N., 2020. Faster model matrix crossproducts for large generalized linear models with discretized covariates. Stat Comput 30, 19–25.</w:t>
      </w:r>
      <w:r>
        <w:t xml:space="preserve"> </w:t>
      </w:r>
      <w:hyperlink r:id="rId127">
        <w:r>
          <w:rPr>
            <w:rStyle w:val="Hyperlink"/>
          </w:rPr>
          <w:t xml:space="preserve">https://doi.org/10.1007/s11222-019-09864-2</w:t>
        </w:r>
      </w:hyperlink>
    </w:p>
    <w:bookmarkEnd w:id="128"/>
    <w:bookmarkStart w:id="130"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9">
        <w:r>
          <w:rPr>
            <w:rStyle w:val="Hyperlink"/>
          </w:rPr>
          <w:t xml:space="preserve">https://doi.org/10.1111/j.1365-3040.1991.tb01439.x</w:t>
        </w:r>
      </w:hyperlink>
    </w:p>
    <w:bookmarkEnd w:id="130"/>
    <w:bookmarkStart w:id="132" w:name="ref-mayer1987"/>
    <w:p>
      <w:pPr>
        <w:pStyle w:val="Bibliography"/>
      </w:pPr>
      <w:r>
        <w:t xml:space="preserve">Mayer, H., Höppe, P., 1987. Thermal comfort of man in different urban environments. Theor Appl Climatol 38, 43–49.</w:t>
      </w:r>
      <w:r>
        <w:t xml:space="preserve"> </w:t>
      </w:r>
      <w:hyperlink r:id="rId131">
        <w:r>
          <w:rPr>
            <w:rStyle w:val="Hyperlink"/>
          </w:rPr>
          <w:t xml:space="preserve">https://doi.org/10.1007/BF00866252</w:t>
        </w:r>
      </w:hyperlink>
    </w:p>
    <w:bookmarkEnd w:id="132"/>
    <w:bookmarkStart w:id="134"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3">
        <w:r>
          <w:rPr>
            <w:rStyle w:val="Hyperlink"/>
          </w:rPr>
          <w:t xml:space="preserve">https://doi.org/10.1111/j.1469-8137.2008.02436.x</w:t>
        </w:r>
      </w:hyperlink>
    </w:p>
    <w:bookmarkEnd w:id="134"/>
    <w:bookmarkStart w:id="136" w:name="ref-meineke2018"/>
    <w:p>
      <w:pPr>
        <w:pStyle w:val="Bibliography"/>
      </w:pPr>
      <w:r>
        <w:t xml:space="preserve">Meineke, E.K., Frank, S.D., 2018. Water availability drives urban tree growth responses to herbivory and warming. Journal of Applied Ecology 55, 1701–1713.</w:t>
      </w:r>
      <w:r>
        <w:t xml:space="preserve"> </w:t>
      </w:r>
      <w:hyperlink r:id="rId135">
        <w:r>
          <w:rPr>
            <w:rStyle w:val="Hyperlink"/>
          </w:rPr>
          <w:t xml:space="preserve">https://doi.org/10.1111/1365-2664.13130</w:t>
        </w:r>
      </w:hyperlink>
    </w:p>
    <w:bookmarkEnd w:id="136"/>
    <w:bookmarkStart w:id="138"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7">
        <w:r>
          <w:rPr>
            <w:rStyle w:val="Hyperlink"/>
          </w:rPr>
          <w:t xml:space="preserve">https://doi.org/10.4236/nr.2017.85022</w:t>
        </w:r>
      </w:hyperlink>
    </w:p>
    <w:bookmarkEnd w:id="138"/>
    <w:bookmarkStart w:id="140"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9">
        <w:r>
          <w:rPr>
            <w:rStyle w:val="Hyperlink"/>
          </w:rPr>
          <w:t xml:space="preserve">https://doi.org/10.3390/land9120525</w:t>
        </w:r>
      </w:hyperlink>
    </w:p>
    <w:bookmarkEnd w:id="140"/>
    <w:bookmarkStart w:id="142"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41">
        <w:r>
          <w:rPr>
            <w:rStyle w:val="Hyperlink"/>
          </w:rPr>
          <w:t xml:space="preserve">https://doi.org/10.1016/j.landurbplan.2018.11.004</w:t>
        </w:r>
      </w:hyperlink>
    </w:p>
    <w:bookmarkEnd w:id="142"/>
    <w:bookmarkStart w:id="144"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3">
        <w:r>
          <w:rPr>
            <w:rStyle w:val="Hyperlink"/>
          </w:rPr>
          <w:t xml:space="preserve">https://doi.org/10.1016/j.landurbplan.2014.10.018</w:t>
        </w:r>
      </w:hyperlink>
    </w:p>
    <w:bookmarkEnd w:id="144"/>
    <w:bookmarkStart w:id="146"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5">
        <w:r>
          <w:rPr>
            <w:rStyle w:val="Hyperlink"/>
          </w:rPr>
          <w:t xml:space="preserve">https://doi.org/10.1007/s11252-012-0250-7</w:t>
        </w:r>
      </w:hyperlink>
    </w:p>
    <w:bookmarkEnd w:id="146"/>
    <w:bookmarkStart w:id="147"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7"/>
    <w:bookmarkStart w:id="149" w:name="ref-oke1982"/>
    <w:p>
      <w:pPr>
        <w:pStyle w:val="Bibliography"/>
      </w:pPr>
      <w:r>
        <w:t xml:space="preserve">Oke, T.R., 1982. The energetic basis of the urban heat island. Quarterly Journal of the Royal Meteorological Society 108, 1–24.</w:t>
      </w:r>
      <w:r>
        <w:t xml:space="preserve"> </w:t>
      </w:r>
      <w:hyperlink r:id="rId148">
        <w:r>
          <w:rPr>
            <w:rStyle w:val="Hyperlink"/>
          </w:rPr>
          <w:t xml:space="preserve">https://doi.org/10.1002/qj.49710845502</w:t>
        </w:r>
      </w:hyperlink>
    </w:p>
    <w:bookmarkEnd w:id="149"/>
    <w:bookmarkStart w:id="151"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50">
        <w:r>
          <w:rPr>
            <w:rStyle w:val="Hyperlink"/>
          </w:rPr>
          <w:t xml:space="preserve">https://doi.org/10.1111/geb.13169</w:t>
        </w:r>
      </w:hyperlink>
    </w:p>
    <w:bookmarkEnd w:id="151"/>
    <w:bookmarkStart w:id="153"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52">
        <w:r>
          <w:rPr>
            <w:rStyle w:val="Hyperlink"/>
          </w:rPr>
          <w:t xml:space="preserve">https://doi.org/10.1093/jxb/erq003</w:t>
        </w:r>
      </w:hyperlink>
    </w:p>
    <w:bookmarkEnd w:id="153"/>
    <w:bookmarkStart w:id="155"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4">
        <w:r>
          <w:rPr>
            <w:rStyle w:val="Hyperlink"/>
          </w:rPr>
          <w:t xml:space="preserve">https://doi.org/10.1078/1618-8667-00009</w:t>
        </w:r>
      </w:hyperlink>
    </w:p>
    <w:bookmarkEnd w:id="155"/>
    <w:bookmarkStart w:id="157" w:name="ref-pedersen2019"/>
    <w:p>
      <w:pPr>
        <w:pStyle w:val="Bibliography"/>
      </w:pPr>
      <w:r>
        <w:t xml:space="preserve">Pedersen, E.J., Miller, D.L., Simpson, G.L., Ross, N., 2019. Hierarchical generalized additive models in ecology: An introduction with mgcv. PeerJ 7, e6876.</w:t>
      </w:r>
      <w:r>
        <w:t xml:space="preserve"> </w:t>
      </w:r>
      <w:hyperlink r:id="rId156">
        <w:r>
          <w:rPr>
            <w:rStyle w:val="Hyperlink"/>
          </w:rPr>
          <w:t xml:space="preserve">https://doi.org/10.7717/peerj.6876</w:t>
        </w:r>
      </w:hyperlink>
    </w:p>
    <w:bookmarkEnd w:id="157"/>
    <w:bookmarkStart w:id="159"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8">
        <w:r>
          <w:rPr>
            <w:rStyle w:val="Hyperlink"/>
          </w:rPr>
          <w:t xml:space="preserve">https://doi.org/10.1111/nph.16872</w:t>
        </w:r>
      </w:hyperlink>
    </w:p>
    <w:bookmarkEnd w:id="159"/>
    <w:bookmarkStart w:id="160"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60"/>
    <w:bookmarkStart w:id="162"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61">
        <w:r>
          <w:rPr>
            <w:rStyle w:val="Hyperlink"/>
          </w:rPr>
          <w:t xml:space="preserve">https://doi.org/10.1038/s41598-017-14831-w</w:t>
        </w:r>
      </w:hyperlink>
    </w:p>
    <w:bookmarkEnd w:id="162"/>
    <w:bookmarkStart w:id="164"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3">
        <w:r>
          <w:rPr>
            <w:rStyle w:val="Hyperlink"/>
          </w:rPr>
          <w:t xml:space="preserve">https://doi.org/10.1023/B:UECO.0000020170.58404.e9</w:t>
        </w:r>
      </w:hyperlink>
    </w:p>
    <w:bookmarkEnd w:id="164"/>
    <w:bookmarkStart w:id="165"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5"/>
    <w:bookmarkStart w:id="167" w:name="ref-randrup2001"/>
    <w:p>
      <w:pPr>
        <w:pStyle w:val="Bibliography"/>
      </w:pPr>
      <w:r>
        <w:t xml:space="preserve">Randrup, T.B., McPherson, E.G., Costello, L.R., 2001. A review of tree root conflicts with sidewalks, curbs, and roads. Urban Ecosystems 5, 209–225.</w:t>
      </w:r>
      <w:r>
        <w:t xml:space="preserve"> </w:t>
      </w:r>
      <w:hyperlink r:id="rId166">
        <w:r>
          <w:rPr>
            <w:rStyle w:val="Hyperlink"/>
          </w:rPr>
          <w:t xml:space="preserve">https://doi.org/10.1023/A:1024046004731</w:t>
        </w:r>
      </w:hyperlink>
    </w:p>
    <w:bookmarkEnd w:id="167"/>
    <w:bookmarkStart w:id="169"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8">
        <w:r>
          <w:rPr>
            <w:rStyle w:val="Hyperlink"/>
          </w:rPr>
          <w:t xml:space="preserve">https://doi.org/10.3389/fpls.2016.00734</w:t>
        </w:r>
      </w:hyperlink>
    </w:p>
    <w:bookmarkEnd w:id="169"/>
    <w:bookmarkStart w:id="170"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70"/>
    <w:bookmarkStart w:id="172"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71">
        <w:r>
          <w:rPr>
            <w:rStyle w:val="Hyperlink"/>
          </w:rPr>
          <w:t xml:space="preserve">https://doi.org/10.1016/j.ufug.2009.08.002</w:t>
        </w:r>
      </w:hyperlink>
    </w:p>
    <w:bookmarkEnd w:id="172"/>
    <w:bookmarkStart w:id="174"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3">
        <w:r>
          <w:rPr>
            <w:rStyle w:val="Hyperlink"/>
          </w:rPr>
          <w:t xml:space="preserve">https://doi.org/10.1007/s13280-020-01396-8</w:t>
        </w:r>
      </w:hyperlink>
    </w:p>
    <w:bookmarkEnd w:id="174"/>
    <w:bookmarkStart w:id="176"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5">
        <w:r>
          <w:rPr>
            <w:rStyle w:val="Hyperlink"/>
          </w:rPr>
          <w:t xml:space="preserve">https://doi.org/10.1016/j.ufug.2012.06.006</w:t>
        </w:r>
      </w:hyperlink>
    </w:p>
    <w:bookmarkEnd w:id="176"/>
    <w:bookmarkStart w:id="178" w:name="ref-schneider2021"/>
    <w:p>
      <w:pPr>
        <w:pStyle w:val="Bibliography"/>
      </w:pPr>
      <w:r>
        <w:t xml:space="preserve">Schneider, C., Neuwirth, B., Schneider, S., Balanzategui, D., Elsholz, S., Fenner, D., Meier, F., Heinrich, I., 2021. Using the dendro-climatological signal of urban trees as a measure of urbanization and urban heat island. Urban Ecosyst.</w:t>
      </w:r>
      <w:r>
        <w:t xml:space="preserve"> </w:t>
      </w:r>
      <w:hyperlink r:id="rId177">
        <w:r>
          <w:rPr>
            <w:rStyle w:val="Hyperlink"/>
          </w:rPr>
          <w:t xml:space="preserve">https://doi.org/10.1007/s11252-021-01196-2</w:t>
        </w:r>
      </w:hyperlink>
    </w:p>
    <w:bookmarkEnd w:id="178"/>
    <w:bookmarkStart w:id="180"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9">
        <w:r>
          <w:rPr>
            <w:rStyle w:val="Hyperlink"/>
          </w:rPr>
          <w:t xml:space="preserve">https://doi.org/10.1371/journal.pone.0215846</w:t>
        </w:r>
      </w:hyperlink>
    </w:p>
    <w:bookmarkEnd w:id="180"/>
    <w:bookmarkStart w:id="182"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81">
        <w:r>
          <w:rPr>
            <w:rStyle w:val="Hyperlink"/>
          </w:rPr>
          <w:t xml:space="preserve">https://doi.org/10.1002/joc.2141</w:t>
        </w:r>
      </w:hyperlink>
    </w:p>
    <w:bookmarkEnd w:id="182"/>
    <w:bookmarkStart w:id="184"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3">
        <w:r>
          <w:rPr>
            <w:rStyle w:val="Hyperlink"/>
          </w:rPr>
          <w:t xml:space="preserve">https://doi.org/10.1175/BAMS-D-11-00019.1</w:t>
        </w:r>
      </w:hyperlink>
    </w:p>
    <w:bookmarkEnd w:id="184"/>
    <w:bookmarkStart w:id="185"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5"/>
    <w:bookmarkStart w:id="187"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6">
        <w:r>
          <w:rPr>
            <w:rStyle w:val="Hyperlink"/>
          </w:rPr>
          <w:t xml:space="preserve">https://doi.org/10.1046/j.1365-2486.2001.00397.x</w:t>
        </w:r>
      </w:hyperlink>
    </w:p>
    <w:bookmarkEnd w:id="187"/>
    <w:bookmarkStart w:id="188" w:name="ref-ward2007"/>
    <w:p>
      <w:pPr>
        <w:pStyle w:val="Bibliography"/>
      </w:pPr>
      <w:r>
        <w:t xml:space="preserve">Ward, K.T., Johnson, G.R., 2007. Geospatial methods provide timely and comprehensive urban forest information. Urban Forestry &amp; Urban Greening. 6: 15-22. 6.</w:t>
      </w:r>
    </w:p>
    <w:bookmarkEnd w:id="188"/>
    <w:bookmarkStart w:id="190"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9">
        <w:r>
          <w:rPr>
            <w:rStyle w:val="Hyperlink"/>
          </w:rPr>
          <w:t xml:space="preserve">https://doi.org/10.1016/j.ufug.2019.126580</w:t>
        </w:r>
      </w:hyperlink>
    </w:p>
    <w:bookmarkEnd w:id="190"/>
    <w:bookmarkStart w:id="192" w:name="ref-wohlfahrt2019"/>
    <w:p>
      <w:pPr>
        <w:pStyle w:val="Bibliography"/>
      </w:pPr>
      <w:r>
        <w:t xml:space="preserve">Wohlfahrt, G., Tomelleri, E., Hammerle, A., 2019. The urban imprint on plant phenology. Nat Ecol Evol 3, 1668–1674.</w:t>
      </w:r>
      <w:r>
        <w:t xml:space="preserve"> </w:t>
      </w:r>
      <w:hyperlink r:id="rId191">
        <w:r>
          <w:rPr>
            <w:rStyle w:val="Hyperlink"/>
          </w:rPr>
          <w:t xml:space="preserve">https://doi.org/10.1038/s41559-019-1017-9</w:t>
        </w:r>
      </w:hyperlink>
    </w:p>
    <w:bookmarkEnd w:id="192"/>
    <w:bookmarkStart w:id="193"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3"/>
    <w:bookmarkStart w:id="195"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4">
        <w:r>
          <w:rPr>
            <w:rStyle w:val="Hyperlink"/>
          </w:rPr>
          <w:t xml:space="preserve">https://doi.org/10.1111/j.1541-0420.2006.00574.x</w:t>
        </w:r>
      </w:hyperlink>
    </w:p>
    <w:bookmarkEnd w:id="195"/>
    <w:bookmarkStart w:id="197"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6">
        <w:r>
          <w:rPr>
            <w:rStyle w:val="Hyperlink"/>
          </w:rPr>
          <w:t xml:space="preserve">https://doi.org/10.1080/01621459.2016.1195744</w:t>
        </w:r>
      </w:hyperlink>
    </w:p>
    <w:bookmarkEnd w:id="197"/>
    <w:bookmarkStart w:id="199"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8">
        <w:r>
          <w:rPr>
            <w:rStyle w:val="Hyperlink"/>
          </w:rPr>
          <w:t xml:space="preserve">https://doi.org/10.1007/s11120-013-9874-6</w:t>
        </w:r>
      </w:hyperlink>
    </w:p>
    <w:bookmarkEnd w:id="199"/>
    <w:bookmarkStart w:id="201" w:name="ref-zhao2016"/>
    <w:p>
      <w:pPr>
        <w:pStyle w:val="Bibliography"/>
      </w:pPr>
      <w:r>
        <w:t xml:space="preserve">Zhao, S., Liu, S., Zhou, D., 2016. Prevalent vegetation growth enhancement in urban environment. PNAS 113, 6313–6318.</w:t>
      </w:r>
      <w:r>
        <w:t xml:space="preserve"> </w:t>
      </w:r>
      <w:hyperlink r:id="rId200">
        <w:r>
          <w:rPr>
            <w:rStyle w:val="Hyperlink"/>
          </w:rPr>
          <w:t xml:space="preserve">https://doi.org/10.1073/pnas.1602312113</w:t>
        </w:r>
      </w:hyperlink>
    </w:p>
    <w:bookmarkEnd w:id="201"/>
    <w:bookmarkEnd w:id="202"/>
    <w:bookmarkStart w:id="203" w:name="pagebreak-1"/>
    <w:p>
      <w:pPr>
        <w:pStyle w:val="Heading5"/>
      </w:pPr>
      <w:r>
        <w:rPr>
          <w:rStyle w:val="SectionNumber"/>
        </w:rPr>
        <w:t xml:space="preserve">6.0.0.0.1</w:t>
      </w:r>
      <w:r>
        <w:tab/>
      </w:r>
      <w:r>
        <w:t xml:space="preserve">pagebreak</w:t>
      </w:r>
    </w:p>
    <w:bookmarkEnd w:id="203"/>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tiff" /><Relationship Type="http://schemas.openxmlformats.org/officeDocument/2006/relationships/image" Id="rId60" Target="media/rId60.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81" Target="https://doi.org/10.1002/joc.2141" TargetMode="External" /><Relationship Type="http://schemas.openxmlformats.org/officeDocument/2006/relationships/hyperlink" Id="rId148" Target="https://doi.org/10.1002/qj.49710845502" TargetMode="External" /><Relationship Type="http://schemas.openxmlformats.org/officeDocument/2006/relationships/hyperlink" Id="rId101" Target="https://doi.org/10.1007/978-1-935704-12-6_9" TargetMode="External" /><Relationship Type="http://schemas.openxmlformats.org/officeDocument/2006/relationships/hyperlink" Id="rId131" Target="https://doi.org/10.1007/BF00866252" TargetMode="External" /><Relationship Type="http://schemas.openxmlformats.org/officeDocument/2006/relationships/hyperlink" Id="rId95" Target="https://doi.org/10.1007/s00468-014-1019-9" TargetMode="External" /><Relationship Type="http://schemas.openxmlformats.org/officeDocument/2006/relationships/hyperlink" Id="rId79" Target="https://doi.org/10.1007/s00484-017-1481-3" TargetMode="External" /><Relationship Type="http://schemas.openxmlformats.org/officeDocument/2006/relationships/hyperlink" Id="rId198" Target="https://doi.org/10.1007/s11120-013-9874-6" TargetMode="External" /><Relationship Type="http://schemas.openxmlformats.org/officeDocument/2006/relationships/hyperlink" Id="rId127" Target="https://doi.org/10.1007/s11222-019-09864-2" TargetMode="External" /><Relationship Type="http://schemas.openxmlformats.org/officeDocument/2006/relationships/hyperlink" Id="rId145" Target="https://doi.org/10.1007/s11252-012-0250-7" TargetMode="External" /><Relationship Type="http://schemas.openxmlformats.org/officeDocument/2006/relationships/hyperlink" Id="rId177" Target="https://doi.org/10.1007/s11252-021-01196-2" TargetMode="External" /><Relationship Type="http://schemas.openxmlformats.org/officeDocument/2006/relationships/hyperlink" Id="rId173" Target="https://doi.org/10.1007/s13280-020-01396-8" TargetMode="External" /><Relationship Type="http://schemas.openxmlformats.org/officeDocument/2006/relationships/hyperlink" Id="rId116" Target="https://doi.org/10.1016/0378-7788(88)90035-7" TargetMode="External" /><Relationship Type="http://schemas.openxmlformats.org/officeDocument/2006/relationships/hyperlink" Id="rId63" Target="https://doi.org/10.1016/S0038-092X(00)00089-X" TargetMode="External" /><Relationship Type="http://schemas.openxmlformats.org/officeDocument/2006/relationships/hyperlink" Id="rId105" Target="https://doi.org/10.1016/j.buildenv.2005.07.001" TargetMode="External" /><Relationship Type="http://schemas.openxmlformats.org/officeDocument/2006/relationships/hyperlink" Id="rId107" Target="https://doi.org/10.1016/j.ecolind.2017.09.042" TargetMode="External" /><Relationship Type="http://schemas.openxmlformats.org/officeDocument/2006/relationships/hyperlink" Id="rId111" Target="https://doi.org/10.1016/j.envsoft.2018.11.015" TargetMode="External" /><Relationship Type="http://schemas.openxmlformats.org/officeDocument/2006/relationships/hyperlink" Id="rId77" Target="https://doi.org/10.1016/j.jag.2018.09.015" TargetMode="External" /><Relationship Type="http://schemas.openxmlformats.org/officeDocument/2006/relationships/hyperlink" Id="rId143" Target="https://doi.org/10.1016/j.landurbplan.2014.10.018" TargetMode="External" /><Relationship Type="http://schemas.openxmlformats.org/officeDocument/2006/relationships/hyperlink" Id="rId97" Target="https://doi.org/10.1016/j.landurbplan.2015.06.005" TargetMode="External" /><Relationship Type="http://schemas.openxmlformats.org/officeDocument/2006/relationships/hyperlink" Id="rId141" Target="https://doi.org/10.1016/j.landurbplan.2018.11.004" TargetMode="External" /><Relationship Type="http://schemas.openxmlformats.org/officeDocument/2006/relationships/hyperlink" Id="rId124" Target="https://doi.org/10.1016/j.pbi.2015.05.003" TargetMode="External" /><Relationship Type="http://schemas.openxmlformats.org/officeDocument/2006/relationships/hyperlink" Id="rId90" Target="https://doi.org/10.1016/j.uclim.2014.02.004" TargetMode="External" /><Relationship Type="http://schemas.openxmlformats.org/officeDocument/2006/relationships/hyperlink" Id="rId81" Target="https://doi.org/10.1016/j.uclim.2015.01.001" TargetMode="External" /><Relationship Type="http://schemas.openxmlformats.org/officeDocument/2006/relationships/hyperlink" Id="rId171" Target="https://doi.org/10.1016/j.ufug.2009.08.002" TargetMode="External" /><Relationship Type="http://schemas.openxmlformats.org/officeDocument/2006/relationships/hyperlink" Id="rId175" Target="https://doi.org/10.1016/j.ufug.2012.06.006" TargetMode="External" /><Relationship Type="http://schemas.openxmlformats.org/officeDocument/2006/relationships/hyperlink" Id="rId122" Target="https://doi.org/10.1016/j.ufug.2014.06.005" TargetMode="External" /><Relationship Type="http://schemas.openxmlformats.org/officeDocument/2006/relationships/hyperlink" Id="rId189" Target="https://doi.org/10.1016/j.ufug.2019.126580" TargetMode="External" /><Relationship Type="http://schemas.openxmlformats.org/officeDocument/2006/relationships/hyperlink" Id="rId65" Target="https://doi.org/10.1021/acs.biochem.5b01094" TargetMode="External" /><Relationship Type="http://schemas.openxmlformats.org/officeDocument/2006/relationships/hyperlink" Id="rId166" Target="https://doi.org/10.1023/A:1024046004731" TargetMode="External" /><Relationship Type="http://schemas.openxmlformats.org/officeDocument/2006/relationships/hyperlink" Id="rId163" Target="https://doi.org/10.1023/B:UECO.0000020170.58404.e9" TargetMode="External" /><Relationship Type="http://schemas.openxmlformats.org/officeDocument/2006/relationships/hyperlink" Id="rId191" Target="https://doi.org/10.1038/s41559-019-1017-9" TargetMode="External" /><Relationship Type="http://schemas.openxmlformats.org/officeDocument/2006/relationships/hyperlink" Id="rId161" Target="https://doi.org/10.1038/s41598-017-14831-w" TargetMode="External" /><Relationship Type="http://schemas.openxmlformats.org/officeDocument/2006/relationships/hyperlink" Id="rId68" Target="https://doi.org/10.1038/sdata.2018.214" TargetMode="External" /><Relationship Type="http://schemas.openxmlformats.org/officeDocument/2006/relationships/hyperlink" Id="rId186" Target="https://doi.org/10.1046/j.1365-2486.2001.00397.x" TargetMode="External" /><Relationship Type="http://schemas.openxmlformats.org/officeDocument/2006/relationships/hyperlink" Id="rId200" Target="https://doi.org/10.1073/pnas.1602312113" TargetMode="External" /><Relationship Type="http://schemas.openxmlformats.org/officeDocument/2006/relationships/hyperlink" Id="rId154" Target="https://doi.org/10.1078/1618-8667-00009" TargetMode="External" /><Relationship Type="http://schemas.openxmlformats.org/officeDocument/2006/relationships/hyperlink" Id="rId196" Target="https://doi.org/10.1080/01621459.2016.1195744" TargetMode="External" /><Relationship Type="http://schemas.openxmlformats.org/officeDocument/2006/relationships/hyperlink" Id="rId74" Target="https://doi.org/10.1093/forestry/cpi014" TargetMode="External" /><Relationship Type="http://schemas.openxmlformats.org/officeDocument/2006/relationships/hyperlink" Id="rId152" Target="https://doi.org/10.1093/jxb/erq003" TargetMode="External" /><Relationship Type="http://schemas.openxmlformats.org/officeDocument/2006/relationships/hyperlink" Id="rId135" Target="https://doi.org/10.1111/1365-2664.13130" TargetMode="External" /><Relationship Type="http://schemas.openxmlformats.org/officeDocument/2006/relationships/hyperlink" Id="rId120" Target="https://doi.org/10.1111/gcb.14317" TargetMode="External" /><Relationship Type="http://schemas.openxmlformats.org/officeDocument/2006/relationships/hyperlink" Id="rId150" Target="https://doi.org/10.1111/geb.13169" TargetMode="External" /><Relationship Type="http://schemas.openxmlformats.org/officeDocument/2006/relationships/hyperlink" Id="rId129" Target="https://doi.org/10.1111/j.1365-3040.1991.tb01439.x" TargetMode="External" /><Relationship Type="http://schemas.openxmlformats.org/officeDocument/2006/relationships/hyperlink" Id="rId70" Target="https://doi.org/10.1111/j.1399-3054.2012.01663.x" TargetMode="External" /><Relationship Type="http://schemas.openxmlformats.org/officeDocument/2006/relationships/hyperlink" Id="rId133" Target="https://doi.org/10.1111/j.1469-8137.2008.02436.x" TargetMode="External" /><Relationship Type="http://schemas.openxmlformats.org/officeDocument/2006/relationships/hyperlink" Id="rId194" Target="https://doi.org/10.1111/j.1541-0420.2006.00574.x" TargetMode="External" /><Relationship Type="http://schemas.openxmlformats.org/officeDocument/2006/relationships/hyperlink" Id="rId88" Target="https://doi.org/10.1111/nph.12614" TargetMode="External" /><Relationship Type="http://schemas.openxmlformats.org/officeDocument/2006/relationships/hyperlink" Id="rId85" Target="https://doi.org/10.1111/nph.15283" TargetMode="External" /><Relationship Type="http://schemas.openxmlformats.org/officeDocument/2006/relationships/hyperlink" Id="rId103" Target="https://doi.org/10.1111/nph.16485" TargetMode="External" /><Relationship Type="http://schemas.openxmlformats.org/officeDocument/2006/relationships/hyperlink" Id="rId158" Target="https://doi.org/10.1111/nph.16872" TargetMode="External" /><Relationship Type="http://schemas.openxmlformats.org/officeDocument/2006/relationships/hyperlink" Id="rId93" Target="https://doi.org/10.1111/nph.17052" TargetMode="External" /><Relationship Type="http://schemas.openxmlformats.org/officeDocument/2006/relationships/hyperlink" Id="rId183" Target="https://doi.org/10.1175/BAMS-D-11-00019.1" TargetMode="External" /><Relationship Type="http://schemas.openxmlformats.org/officeDocument/2006/relationships/hyperlink" Id="rId72" Target="https://doi.org/10.1371/journal.pone.0136237" TargetMode="External" /><Relationship Type="http://schemas.openxmlformats.org/officeDocument/2006/relationships/hyperlink" Id="rId83" Target="https://doi.org/10.1371/journal.pone.0214474" TargetMode="External" /><Relationship Type="http://schemas.openxmlformats.org/officeDocument/2006/relationships/hyperlink" Id="rId179" Target="https://doi.org/10.1371/journal.pone.0215846" TargetMode="External" /><Relationship Type="http://schemas.openxmlformats.org/officeDocument/2006/relationships/hyperlink" Id="rId118" Target="https://doi.org/10.1371/journal.pone.0268426" TargetMode="External" /><Relationship Type="http://schemas.openxmlformats.org/officeDocument/2006/relationships/hyperlink" Id="rId99" Target="https://doi.org/10.3354/cr006045" TargetMode="External" /><Relationship Type="http://schemas.openxmlformats.org/officeDocument/2006/relationships/hyperlink" Id="rId168" Target="https://doi.org/10.3389/fpls.2016.00734" TargetMode="External" /><Relationship Type="http://schemas.openxmlformats.org/officeDocument/2006/relationships/hyperlink" Id="rId139" Target="https://doi.org/10.3390/land9120525" TargetMode="External" /><Relationship Type="http://schemas.openxmlformats.org/officeDocument/2006/relationships/hyperlink" Id="rId137" Target="https://doi.org/10.4236/nr.2017.85022" TargetMode="External" /><Relationship Type="http://schemas.openxmlformats.org/officeDocument/2006/relationships/hyperlink" Id="rId156"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81" Target="https://doi.org/10.1002/joc.2141" TargetMode="External" /><Relationship Type="http://schemas.openxmlformats.org/officeDocument/2006/relationships/hyperlink" Id="rId148" Target="https://doi.org/10.1002/qj.49710845502" TargetMode="External" /><Relationship Type="http://schemas.openxmlformats.org/officeDocument/2006/relationships/hyperlink" Id="rId101" Target="https://doi.org/10.1007/978-1-935704-12-6_9" TargetMode="External" /><Relationship Type="http://schemas.openxmlformats.org/officeDocument/2006/relationships/hyperlink" Id="rId131" Target="https://doi.org/10.1007/BF00866252" TargetMode="External" /><Relationship Type="http://schemas.openxmlformats.org/officeDocument/2006/relationships/hyperlink" Id="rId95" Target="https://doi.org/10.1007/s00468-014-1019-9" TargetMode="External" /><Relationship Type="http://schemas.openxmlformats.org/officeDocument/2006/relationships/hyperlink" Id="rId79" Target="https://doi.org/10.1007/s00484-017-1481-3" TargetMode="External" /><Relationship Type="http://schemas.openxmlformats.org/officeDocument/2006/relationships/hyperlink" Id="rId198" Target="https://doi.org/10.1007/s11120-013-9874-6" TargetMode="External" /><Relationship Type="http://schemas.openxmlformats.org/officeDocument/2006/relationships/hyperlink" Id="rId127" Target="https://doi.org/10.1007/s11222-019-09864-2" TargetMode="External" /><Relationship Type="http://schemas.openxmlformats.org/officeDocument/2006/relationships/hyperlink" Id="rId145" Target="https://doi.org/10.1007/s11252-012-0250-7" TargetMode="External" /><Relationship Type="http://schemas.openxmlformats.org/officeDocument/2006/relationships/hyperlink" Id="rId177" Target="https://doi.org/10.1007/s11252-021-01196-2" TargetMode="External" /><Relationship Type="http://schemas.openxmlformats.org/officeDocument/2006/relationships/hyperlink" Id="rId173" Target="https://doi.org/10.1007/s13280-020-01396-8" TargetMode="External" /><Relationship Type="http://schemas.openxmlformats.org/officeDocument/2006/relationships/hyperlink" Id="rId116" Target="https://doi.org/10.1016/0378-7788(88)90035-7" TargetMode="External" /><Relationship Type="http://schemas.openxmlformats.org/officeDocument/2006/relationships/hyperlink" Id="rId63" Target="https://doi.org/10.1016/S0038-092X(00)00089-X" TargetMode="External" /><Relationship Type="http://schemas.openxmlformats.org/officeDocument/2006/relationships/hyperlink" Id="rId105" Target="https://doi.org/10.1016/j.buildenv.2005.07.001" TargetMode="External" /><Relationship Type="http://schemas.openxmlformats.org/officeDocument/2006/relationships/hyperlink" Id="rId107" Target="https://doi.org/10.1016/j.ecolind.2017.09.042" TargetMode="External" /><Relationship Type="http://schemas.openxmlformats.org/officeDocument/2006/relationships/hyperlink" Id="rId111" Target="https://doi.org/10.1016/j.envsoft.2018.11.015" TargetMode="External" /><Relationship Type="http://schemas.openxmlformats.org/officeDocument/2006/relationships/hyperlink" Id="rId77" Target="https://doi.org/10.1016/j.jag.2018.09.015" TargetMode="External" /><Relationship Type="http://schemas.openxmlformats.org/officeDocument/2006/relationships/hyperlink" Id="rId143" Target="https://doi.org/10.1016/j.landurbplan.2014.10.018" TargetMode="External" /><Relationship Type="http://schemas.openxmlformats.org/officeDocument/2006/relationships/hyperlink" Id="rId97" Target="https://doi.org/10.1016/j.landurbplan.2015.06.005" TargetMode="External" /><Relationship Type="http://schemas.openxmlformats.org/officeDocument/2006/relationships/hyperlink" Id="rId141" Target="https://doi.org/10.1016/j.landurbplan.2018.11.004" TargetMode="External" /><Relationship Type="http://schemas.openxmlformats.org/officeDocument/2006/relationships/hyperlink" Id="rId124" Target="https://doi.org/10.1016/j.pbi.2015.05.003" TargetMode="External" /><Relationship Type="http://schemas.openxmlformats.org/officeDocument/2006/relationships/hyperlink" Id="rId90" Target="https://doi.org/10.1016/j.uclim.2014.02.004" TargetMode="External" /><Relationship Type="http://schemas.openxmlformats.org/officeDocument/2006/relationships/hyperlink" Id="rId81" Target="https://doi.org/10.1016/j.uclim.2015.01.001" TargetMode="External" /><Relationship Type="http://schemas.openxmlformats.org/officeDocument/2006/relationships/hyperlink" Id="rId171" Target="https://doi.org/10.1016/j.ufug.2009.08.002" TargetMode="External" /><Relationship Type="http://schemas.openxmlformats.org/officeDocument/2006/relationships/hyperlink" Id="rId175" Target="https://doi.org/10.1016/j.ufug.2012.06.006" TargetMode="External" /><Relationship Type="http://schemas.openxmlformats.org/officeDocument/2006/relationships/hyperlink" Id="rId122" Target="https://doi.org/10.1016/j.ufug.2014.06.005" TargetMode="External" /><Relationship Type="http://schemas.openxmlformats.org/officeDocument/2006/relationships/hyperlink" Id="rId189" Target="https://doi.org/10.1016/j.ufug.2019.126580" TargetMode="External" /><Relationship Type="http://schemas.openxmlformats.org/officeDocument/2006/relationships/hyperlink" Id="rId65" Target="https://doi.org/10.1021/acs.biochem.5b01094" TargetMode="External" /><Relationship Type="http://schemas.openxmlformats.org/officeDocument/2006/relationships/hyperlink" Id="rId166" Target="https://doi.org/10.1023/A:1024046004731" TargetMode="External" /><Relationship Type="http://schemas.openxmlformats.org/officeDocument/2006/relationships/hyperlink" Id="rId163" Target="https://doi.org/10.1023/B:UECO.0000020170.58404.e9" TargetMode="External" /><Relationship Type="http://schemas.openxmlformats.org/officeDocument/2006/relationships/hyperlink" Id="rId191" Target="https://doi.org/10.1038/s41559-019-1017-9" TargetMode="External" /><Relationship Type="http://schemas.openxmlformats.org/officeDocument/2006/relationships/hyperlink" Id="rId161" Target="https://doi.org/10.1038/s41598-017-14831-w" TargetMode="External" /><Relationship Type="http://schemas.openxmlformats.org/officeDocument/2006/relationships/hyperlink" Id="rId68" Target="https://doi.org/10.1038/sdata.2018.214" TargetMode="External" /><Relationship Type="http://schemas.openxmlformats.org/officeDocument/2006/relationships/hyperlink" Id="rId186" Target="https://doi.org/10.1046/j.1365-2486.2001.00397.x" TargetMode="External" /><Relationship Type="http://schemas.openxmlformats.org/officeDocument/2006/relationships/hyperlink" Id="rId200" Target="https://doi.org/10.1073/pnas.1602312113" TargetMode="External" /><Relationship Type="http://schemas.openxmlformats.org/officeDocument/2006/relationships/hyperlink" Id="rId154" Target="https://doi.org/10.1078/1618-8667-00009" TargetMode="External" /><Relationship Type="http://schemas.openxmlformats.org/officeDocument/2006/relationships/hyperlink" Id="rId196" Target="https://doi.org/10.1080/01621459.2016.1195744" TargetMode="External" /><Relationship Type="http://schemas.openxmlformats.org/officeDocument/2006/relationships/hyperlink" Id="rId74" Target="https://doi.org/10.1093/forestry/cpi014" TargetMode="External" /><Relationship Type="http://schemas.openxmlformats.org/officeDocument/2006/relationships/hyperlink" Id="rId152" Target="https://doi.org/10.1093/jxb/erq003" TargetMode="External" /><Relationship Type="http://schemas.openxmlformats.org/officeDocument/2006/relationships/hyperlink" Id="rId135" Target="https://doi.org/10.1111/1365-2664.13130" TargetMode="External" /><Relationship Type="http://schemas.openxmlformats.org/officeDocument/2006/relationships/hyperlink" Id="rId120" Target="https://doi.org/10.1111/gcb.14317" TargetMode="External" /><Relationship Type="http://schemas.openxmlformats.org/officeDocument/2006/relationships/hyperlink" Id="rId150" Target="https://doi.org/10.1111/geb.13169" TargetMode="External" /><Relationship Type="http://schemas.openxmlformats.org/officeDocument/2006/relationships/hyperlink" Id="rId129" Target="https://doi.org/10.1111/j.1365-3040.1991.tb01439.x" TargetMode="External" /><Relationship Type="http://schemas.openxmlformats.org/officeDocument/2006/relationships/hyperlink" Id="rId70" Target="https://doi.org/10.1111/j.1399-3054.2012.01663.x" TargetMode="External" /><Relationship Type="http://schemas.openxmlformats.org/officeDocument/2006/relationships/hyperlink" Id="rId133" Target="https://doi.org/10.1111/j.1469-8137.2008.02436.x" TargetMode="External" /><Relationship Type="http://schemas.openxmlformats.org/officeDocument/2006/relationships/hyperlink" Id="rId194" Target="https://doi.org/10.1111/j.1541-0420.2006.00574.x" TargetMode="External" /><Relationship Type="http://schemas.openxmlformats.org/officeDocument/2006/relationships/hyperlink" Id="rId88" Target="https://doi.org/10.1111/nph.12614" TargetMode="External" /><Relationship Type="http://schemas.openxmlformats.org/officeDocument/2006/relationships/hyperlink" Id="rId85" Target="https://doi.org/10.1111/nph.15283" TargetMode="External" /><Relationship Type="http://schemas.openxmlformats.org/officeDocument/2006/relationships/hyperlink" Id="rId103" Target="https://doi.org/10.1111/nph.16485" TargetMode="External" /><Relationship Type="http://schemas.openxmlformats.org/officeDocument/2006/relationships/hyperlink" Id="rId158" Target="https://doi.org/10.1111/nph.16872" TargetMode="External" /><Relationship Type="http://schemas.openxmlformats.org/officeDocument/2006/relationships/hyperlink" Id="rId93" Target="https://doi.org/10.1111/nph.17052" TargetMode="External" /><Relationship Type="http://schemas.openxmlformats.org/officeDocument/2006/relationships/hyperlink" Id="rId183" Target="https://doi.org/10.1175/BAMS-D-11-00019.1" TargetMode="External" /><Relationship Type="http://schemas.openxmlformats.org/officeDocument/2006/relationships/hyperlink" Id="rId72" Target="https://doi.org/10.1371/journal.pone.0136237" TargetMode="External" /><Relationship Type="http://schemas.openxmlformats.org/officeDocument/2006/relationships/hyperlink" Id="rId83" Target="https://doi.org/10.1371/journal.pone.0214474" TargetMode="External" /><Relationship Type="http://schemas.openxmlformats.org/officeDocument/2006/relationships/hyperlink" Id="rId179" Target="https://doi.org/10.1371/journal.pone.0215846" TargetMode="External" /><Relationship Type="http://schemas.openxmlformats.org/officeDocument/2006/relationships/hyperlink" Id="rId118" Target="https://doi.org/10.1371/journal.pone.0268426" TargetMode="External" /><Relationship Type="http://schemas.openxmlformats.org/officeDocument/2006/relationships/hyperlink" Id="rId99" Target="https://doi.org/10.3354/cr006045" TargetMode="External" /><Relationship Type="http://schemas.openxmlformats.org/officeDocument/2006/relationships/hyperlink" Id="rId168" Target="https://doi.org/10.3389/fpls.2016.00734" TargetMode="External" /><Relationship Type="http://schemas.openxmlformats.org/officeDocument/2006/relationships/hyperlink" Id="rId139" Target="https://doi.org/10.3390/land9120525" TargetMode="External" /><Relationship Type="http://schemas.openxmlformats.org/officeDocument/2006/relationships/hyperlink" Id="rId137" Target="https://doi.org/10.4236/nr.2017.85022" TargetMode="External" /><Relationship Type="http://schemas.openxmlformats.org/officeDocument/2006/relationships/hyperlink" Id="rId156"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2022-08-18T14:19:24Z</dcterms:created>
  <dcterms:modified xsi:type="dcterms:W3CDTF">2022-08-18T14:19:24Z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socio-ecological benefits that urban trees provide depend on their health and performance. Excess heat (i.e., Urban Heat Island; UHI) and other urban conditions affect tree physiology with outcomes from enhanced growth to mortality. Resilient urban forests in the face of climate change require species-specific understanding of growth responses. However, to date, studies assessing growth dynamics were primarily based on remote sensing of communities rather than individuals, or relied on labor-intensive methods that can limit the spatial coverage necessary to account for highly variable urban growing conditions. Here, we analyze growth dynamics of common urban tree species over time and across space for Berlin (Germany), a large metropolis, combining dendroecological (temporal) and inventory assessments (spatial). First, we show that annual increments increased across the 20th century for early (i.e., young) growth. Second, we use an approach relying on open inventory data to identify growth potential (diameter) in relation to excess heat across Berlin while accounting for age, potential management effects, and the urban fabric (e.g., planting area; building density, height; available soil nutrients) by applying generalized additive models for the ten most abundant species. Our analyses showed that younger trees may benefit from increased temperatures, while older individuals feature lower growth at greater UHI magnitudes. Furthermore, we show that planting area as well as building density modulate growth responses to temperature. Lastly, we discuss implications for the management of urban trees in the context of climate change mitigation, considering that younger trees are predominantly located at UHI “hot spots” and will undergo the observed age-dependent shift in temperature-growth sensitivity. By relying on increasingly available open data (inventories, urban/environmental data) our approach here is or will be readily transferable to other urban regions, allowing for species-specific growth assessments, while accounting for urban conditions at an individual level.</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18 August,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